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sz w:val="12"/>
          <w:szCs w:val="12"/>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2"/>
          <w:szCs w:val="12"/>
        </w:rPr>
      </w:pPr>
      <w:r w:rsidDel="00000000" w:rsidR="00000000" w:rsidRPr="00000000">
        <w:rPr>
          <w:rtl w:val="0"/>
        </w:rPr>
      </w:r>
    </w:p>
    <w:tbl>
      <w:tblPr>
        <w:tblStyle w:val="Table1"/>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rHeight w:val="765" w:hRule="atLeast"/>
          <w:tblHeader w:val="0"/>
        </w:trPr>
        <w:tc>
          <w:tcPr>
            <w:tcMar>
              <w:top w:w="57.0" w:type="dxa"/>
              <w:left w:w="57.0" w:type="dxa"/>
              <w:bottom w:w="57.0" w:type="dxa"/>
              <w:right w:w="57.0" w:type="dxa"/>
            </w:tcMar>
          </w:tcPr>
          <w:p w:rsidR="00000000" w:rsidDel="00000000" w:rsidP="00000000" w:rsidRDefault="00000000" w:rsidRPr="00000000" w14:paraId="0000000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11:50 am</w:t>
            </w:r>
          </w:p>
        </w:tc>
        <w:tc>
          <w:tcPr>
            <w:tcMar>
              <w:top w:w="57.0" w:type="dxa"/>
              <w:left w:w="57.0" w:type="dxa"/>
              <w:bottom w:w="57.0" w:type="dxa"/>
              <w:right w:w="57.0" w:type="dxa"/>
            </w:tcMar>
          </w:tcPr>
          <w:p w:rsidR="00000000" w:rsidDel="00000000" w:rsidP="00000000" w:rsidRDefault="00000000" w:rsidRPr="00000000" w14:paraId="0000000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open for sign-on</w:t>
            </w:r>
          </w:p>
        </w:tc>
        <w:tc>
          <w:tcPr>
            <w:tcMar>
              <w:top w:w="57.0" w:type="dxa"/>
              <w:left w:w="57.0" w:type="dxa"/>
              <w:bottom w:w="57.0" w:type="dxa"/>
              <w:right w:w="57.0" w:type="dxa"/>
            </w:tcMar>
          </w:tcPr>
          <w:p w:rsidR="00000000" w:rsidDel="00000000" w:rsidP="00000000" w:rsidRDefault="00000000" w:rsidRPr="00000000" w14:paraId="0000000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Fellowship</w:t>
            </w:r>
          </w:p>
        </w:tc>
        <w:tc>
          <w:tcPr>
            <w:tcMar>
              <w:top w:w="57.0" w:type="dxa"/>
              <w:left w:w="57.0" w:type="dxa"/>
              <w:bottom w:w="57.0" w:type="dxa"/>
              <w:right w:w="57.0" w:type="dxa"/>
            </w:tcMar>
          </w:tcPr>
          <w:p w:rsidR="00000000" w:rsidDel="00000000" w:rsidP="00000000" w:rsidRDefault="00000000" w:rsidRPr="00000000" w14:paraId="0000000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r>
        <w:trPr>
          <w:cantSplit w:val="0"/>
          <w:trHeight w:val="765" w:hRule="atLeast"/>
          <w:tblHeader w:val="0"/>
        </w:trPr>
        <w:tc>
          <w:tcPr>
            <w:gridSpan w:val="4"/>
            <w:tcMar>
              <w:top w:w="57.0" w:type="dxa"/>
              <w:left w:w="57.0" w:type="dxa"/>
              <w:bottom w:w="57.0" w:type="dxa"/>
              <w:right w:w="57.0" w:type="dxa"/>
            </w:tcMar>
          </w:tcPr>
          <w:p w:rsidR="00000000" w:rsidDel="00000000" w:rsidP="00000000" w:rsidRDefault="00000000" w:rsidRPr="00000000" w14:paraId="00000007">
            <w:pPr>
              <w:spacing w:line="240" w:lineRule="auto"/>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Attendees: </w:t>
            </w:r>
            <w:r w:rsidDel="00000000" w:rsidR="00000000" w:rsidRPr="00000000">
              <w:rPr>
                <w:rFonts w:ascii="Calibri" w:cs="Calibri" w:eastAsia="Calibri" w:hAnsi="Calibri"/>
                <w:sz w:val="28"/>
                <w:szCs w:val="28"/>
                <w:rtl w:val="0"/>
              </w:rPr>
              <w:t xml:space="preserve">Robyn Johnson, Olivia Lawler, Joe Valtierra, David Daley, Lisa Strader, Barb Rainish, Charmaine Kinney, Dennis Lavery, Kristin Riley, Raffaele Timarchi, Peter King</w:t>
            </w:r>
          </w:p>
        </w:tc>
      </w:tr>
      <w:tr>
        <w:trPr>
          <w:cantSplit w:val="0"/>
          <w:trHeight w:val="765" w:hRule="atLeast"/>
          <w:tblHeader w:val="0"/>
        </w:trPr>
        <w:tc>
          <w:tcPr>
            <w:tcMar>
              <w:top w:w="57.0" w:type="dxa"/>
              <w:left w:w="57.0" w:type="dxa"/>
              <w:bottom w:w="57.0" w:type="dxa"/>
              <w:right w:w="57.0" w:type="dxa"/>
            </w:tcMar>
          </w:tcPr>
          <w:p w:rsidR="00000000" w:rsidDel="00000000" w:rsidP="00000000" w:rsidRDefault="00000000" w:rsidRPr="00000000" w14:paraId="0000000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12:00 </w:t>
            </w:r>
          </w:p>
          <w:p w:rsidR="00000000" w:rsidDel="00000000" w:rsidP="00000000" w:rsidRDefault="00000000" w:rsidRPr="00000000" w14:paraId="0000000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w:t>
            </w:r>
          </w:p>
        </w:tc>
        <w:tc>
          <w:tcPr>
            <w:tcMar>
              <w:top w:w="57.0" w:type="dxa"/>
              <w:left w:w="57.0" w:type="dxa"/>
              <w:bottom w:w="57.0" w:type="dxa"/>
              <w:right w:w="57.0" w:type="dxa"/>
            </w:tcMar>
          </w:tcPr>
          <w:p w:rsidR="00000000" w:rsidDel="00000000" w:rsidP="00000000" w:rsidRDefault="00000000" w:rsidRPr="00000000" w14:paraId="0000000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Zoom review and accessibility</w:t>
            </w:r>
          </w:p>
        </w:tc>
        <w:tc>
          <w:tcPr>
            <w:tcMar>
              <w:top w:w="57.0" w:type="dxa"/>
              <w:left w:w="57.0" w:type="dxa"/>
              <w:bottom w:w="57.0" w:type="dxa"/>
              <w:right w:w="57.0" w:type="dxa"/>
            </w:tcMar>
          </w:tcPr>
          <w:p w:rsidR="00000000" w:rsidDel="00000000" w:rsidP="00000000" w:rsidRDefault="00000000" w:rsidRPr="00000000" w14:paraId="0000000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Meeting access and shared understanding</w:t>
            </w:r>
          </w:p>
        </w:tc>
        <w:tc>
          <w:tcPr>
            <w:tcMar>
              <w:top w:w="57.0" w:type="dxa"/>
              <w:left w:w="57.0" w:type="dxa"/>
              <w:bottom w:w="57.0" w:type="dxa"/>
              <w:right w:w="57.0" w:type="dxa"/>
            </w:tcMar>
          </w:tcPr>
          <w:p w:rsidR="00000000" w:rsidDel="00000000" w:rsidP="00000000" w:rsidRDefault="00000000" w:rsidRPr="00000000" w14:paraId="0000000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Johnson</w:t>
            </w:r>
          </w:p>
          <w:p w:rsidR="00000000" w:rsidDel="00000000" w:rsidP="00000000" w:rsidRDefault="00000000" w:rsidRPr="00000000" w14:paraId="00000010">
            <w:pPr>
              <w:widowControl w:val="0"/>
              <w:spacing w:line="240" w:lineRule="auto"/>
              <w:rPr>
                <w:rFonts w:ascii="Calibri" w:cs="Calibri" w:eastAsia="Calibri" w:hAnsi="Calibri"/>
                <w:sz w:val="28"/>
                <w:szCs w:val="28"/>
              </w:rPr>
            </w:pPr>
            <w:r w:rsidDel="00000000" w:rsidR="00000000" w:rsidRPr="00000000">
              <w:rPr>
                <w:rtl w:val="0"/>
              </w:rPr>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1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12:05 </w:t>
            </w:r>
          </w:p>
          <w:p w:rsidR="00000000" w:rsidDel="00000000" w:rsidP="00000000" w:rsidRDefault="00000000" w:rsidRPr="00000000" w14:paraId="0000001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w:t>
            </w:r>
          </w:p>
        </w:tc>
        <w:tc>
          <w:tcPr>
            <w:tcMar>
              <w:top w:w="57.0" w:type="dxa"/>
              <w:left w:w="57.0" w:type="dxa"/>
              <w:bottom w:w="57.0" w:type="dxa"/>
              <w:right w:w="57.0" w:type="dxa"/>
            </w:tcMar>
          </w:tcPr>
          <w:p w:rsidR="00000000" w:rsidDel="00000000" w:rsidP="00000000" w:rsidRDefault="00000000" w:rsidRPr="00000000" w14:paraId="0000001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Opening- Land and Labor acknowledgment</w:t>
            </w:r>
          </w:p>
        </w:tc>
        <w:tc>
          <w:tcPr>
            <w:tcMar>
              <w:top w:w="57.0" w:type="dxa"/>
              <w:left w:w="57.0" w:type="dxa"/>
              <w:bottom w:w="57.0" w:type="dxa"/>
              <w:right w:w="57.0" w:type="dxa"/>
            </w:tcMar>
          </w:tcPr>
          <w:p w:rsidR="00000000" w:rsidDel="00000000" w:rsidP="00000000" w:rsidRDefault="00000000" w:rsidRPr="00000000" w14:paraId="00000014">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Honoring community and addressing ongoing systems of oppression</w:t>
            </w:r>
          </w:p>
        </w:tc>
        <w:tc>
          <w:tcPr>
            <w:tcMar>
              <w:top w:w="57.0" w:type="dxa"/>
              <w:left w:w="57.0" w:type="dxa"/>
              <w:bottom w:w="57.0" w:type="dxa"/>
              <w:right w:w="57.0" w:type="dxa"/>
            </w:tcMar>
          </w:tcPr>
          <w:p w:rsidR="00000000" w:rsidDel="00000000" w:rsidP="00000000" w:rsidRDefault="00000000" w:rsidRPr="00000000" w14:paraId="0000001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Joe Vatierra</w:t>
            </w:r>
          </w:p>
        </w:tc>
      </w:tr>
      <w:tr>
        <w:trPr>
          <w:cantSplit w:val="0"/>
          <w:tblHeader w:val="0"/>
        </w:trPr>
        <w:tc>
          <w:tcPr>
            <w:tcMar>
              <w:top w:w="57.0" w:type="dxa"/>
              <w:left w:w="57.0" w:type="dxa"/>
              <w:bottom w:w="57.0" w:type="dxa"/>
              <w:right w:w="57.0" w:type="dxa"/>
            </w:tcMar>
          </w:tcPr>
          <w:p w:rsidR="00000000" w:rsidDel="00000000" w:rsidP="00000000" w:rsidRDefault="00000000" w:rsidRPr="00000000" w14:paraId="0000001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12:10</w:t>
            </w:r>
          </w:p>
          <w:p w:rsidR="00000000" w:rsidDel="00000000" w:rsidP="00000000" w:rsidRDefault="00000000" w:rsidRPr="00000000" w14:paraId="0000001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min)</w:t>
            </w:r>
          </w:p>
        </w:tc>
        <w:tc>
          <w:tcPr>
            <w:tcMar>
              <w:top w:w="57.0" w:type="dxa"/>
              <w:left w:w="57.0" w:type="dxa"/>
              <w:bottom w:w="57.0" w:type="dxa"/>
              <w:right w:w="57.0" w:type="dxa"/>
            </w:tcMar>
          </w:tcPr>
          <w:p w:rsidR="00000000" w:rsidDel="00000000" w:rsidP="00000000" w:rsidRDefault="00000000" w:rsidRPr="00000000" w14:paraId="0000001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Opening Connections: </w:t>
            </w:r>
          </w:p>
          <w:p w:rsidR="00000000" w:rsidDel="00000000" w:rsidP="00000000" w:rsidRDefault="00000000" w:rsidRPr="00000000" w14:paraId="00000019">
            <w:pPr>
              <w:widowControl w:val="0"/>
              <w:numPr>
                <w:ilvl w:val="0"/>
                <w:numId w:val="9"/>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Please share your name &amp; pronouns</w:t>
            </w:r>
          </w:p>
        </w:tc>
        <w:tc>
          <w:tcPr>
            <w:tcMar>
              <w:top w:w="57.0" w:type="dxa"/>
              <w:left w:w="57.0" w:type="dxa"/>
              <w:bottom w:w="57.0" w:type="dxa"/>
              <w:right w:w="57.0" w:type="dxa"/>
            </w:tcMar>
          </w:tcPr>
          <w:p w:rsidR="00000000" w:rsidDel="00000000" w:rsidP="00000000" w:rsidRDefault="00000000" w:rsidRPr="00000000" w14:paraId="0000001A">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Community, and relationship building</w:t>
            </w:r>
          </w:p>
        </w:tc>
        <w:tc>
          <w:tcPr>
            <w:tcMar>
              <w:top w:w="57.0" w:type="dxa"/>
              <w:left w:w="57.0" w:type="dxa"/>
              <w:bottom w:w="57.0" w:type="dxa"/>
              <w:right w:w="57.0" w:type="dxa"/>
            </w:tcMar>
          </w:tcPr>
          <w:p w:rsidR="00000000" w:rsidDel="00000000" w:rsidP="00000000" w:rsidRDefault="00000000" w:rsidRPr="00000000" w14:paraId="0000001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bl>
    <w:p w:rsidR="00000000" w:rsidDel="00000000" w:rsidP="00000000" w:rsidRDefault="00000000" w:rsidRPr="00000000" w14:paraId="0000001C">
      <w:pPr>
        <w:spacing w:line="240" w:lineRule="auto"/>
        <w:rPr>
          <w:rFonts w:ascii="Calibri" w:cs="Calibri" w:eastAsia="Calibri" w:hAnsi="Calibri"/>
          <w:sz w:val="28"/>
          <w:szCs w:val="28"/>
        </w:rPr>
      </w:pPr>
      <w:r w:rsidDel="00000000" w:rsidR="00000000" w:rsidRPr="00000000">
        <w:rPr>
          <w:rtl w:val="0"/>
        </w:rPr>
      </w:r>
    </w:p>
    <w:tbl>
      <w:tblPr>
        <w:tblStyle w:val="Table2"/>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1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12:20</w:t>
            </w:r>
          </w:p>
          <w:p w:rsidR="00000000" w:rsidDel="00000000" w:rsidP="00000000" w:rsidRDefault="00000000" w:rsidRPr="00000000" w14:paraId="0000001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mins)</w:t>
            </w:r>
          </w:p>
        </w:tc>
        <w:tc>
          <w:tcPr>
            <w:tcMar>
              <w:top w:w="57.0" w:type="dxa"/>
              <w:left w:w="57.0" w:type="dxa"/>
              <w:bottom w:w="57.0" w:type="dxa"/>
              <w:right w:w="57.0" w:type="dxa"/>
            </w:tcMar>
          </w:tcPr>
          <w:p w:rsidR="00000000" w:rsidDel="00000000" w:rsidP="00000000" w:rsidRDefault="00000000" w:rsidRPr="00000000" w14:paraId="0000001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Agenda review </w:t>
            </w:r>
          </w:p>
          <w:p w:rsidR="00000000" w:rsidDel="00000000" w:rsidP="00000000" w:rsidRDefault="00000000" w:rsidRPr="00000000" w14:paraId="00000020">
            <w:pPr>
              <w:widowControl w:val="0"/>
              <w:numPr>
                <w:ilvl w:val="0"/>
                <w:numId w:val="9"/>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Call for public comment</w:t>
            </w:r>
          </w:p>
        </w:tc>
        <w:tc>
          <w:tcPr>
            <w:tcMar>
              <w:top w:w="57.0" w:type="dxa"/>
              <w:left w:w="57.0" w:type="dxa"/>
              <w:bottom w:w="57.0" w:type="dxa"/>
              <w:right w:w="57.0" w:type="dxa"/>
            </w:tcMar>
          </w:tcPr>
          <w:p w:rsidR="00000000" w:rsidDel="00000000" w:rsidP="00000000" w:rsidRDefault="00000000" w:rsidRPr="00000000" w14:paraId="00000021">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how to spend this time together</w:t>
            </w:r>
          </w:p>
        </w:tc>
        <w:tc>
          <w:tcPr>
            <w:tcMar>
              <w:top w:w="57.0" w:type="dxa"/>
              <w:left w:w="57.0" w:type="dxa"/>
              <w:bottom w:w="57.0" w:type="dxa"/>
              <w:right w:w="57.0" w:type="dxa"/>
            </w:tcMar>
          </w:tcPr>
          <w:p w:rsidR="00000000" w:rsidDel="00000000" w:rsidP="00000000" w:rsidRDefault="00000000" w:rsidRPr="00000000" w14:paraId="0000002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23">
            <w:pPr>
              <w:widowControl w:val="0"/>
              <w:spacing w:line="240" w:lineRule="auto"/>
              <w:ind w:left="0" w:firstLine="0"/>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27">
      <w:pPr>
        <w:spacing w:line="240" w:lineRule="auto"/>
        <w:rPr>
          <w:rFonts w:ascii="Calibri" w:cs="Calibri" w:eastAsia="Calibri" w:hAnsi="Calibri"/>
          <w:sz w:val="28"/>
          <w:szCs w:val="28"/>
        </w:rPr>
      </w:pPr>
      <w:r w:rsidDel="00000000" w:rsidR="00000000" w:rsidRPr="00000000">
        <w:rPr>
          <w:rtl w:val="0"/>
        </w:rPr>
      </w:r>
    </w:p>
    <w:tbl>
      <w:tblPr>
        <w:tblStyle w:val="Table3"/>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2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12:25</w:t>
            </w:r>
          </w:p>
          <w:p w:rsidR="00000000" w:rsidDel="00000000" w:rsidP="00000000" w:rsidRDefault="00000000" w:rsidRPr="00000000" w14:paraId="0000002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 min)</w:t>
            </w:r>
          </w:p>
        </w:tc>
        <w:tc>
          <w:tcPr>
            <w:tcMar>
              <w:top w:w="57.0" w:type="dxa"/>
              <w:left w:w="57.0" w:type="dxa"/>
              <w:bottom w:w="57.0" w:type="dxa"/>
              <w:right w:w="57.0" w:type="dxa"/>
            </w:tcMar>
          </w:tcPr>
          <w:p w:rsidR="00000000" w:rsidDel="00000000" w:rsidP="00000000" w:rsidRDefault="00000000" w:rsidRPr="00000000" w14:paraId="0000002A">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Member updates and public comment</w:t>
            </w:r>
          </w:p>
          <w:p w:rsidR="00000000" w:rsidDel="00000000" w:rsidP="00000000" w:rsidRDefault="00000000" w:rsidRPr="00000000" w14:paraId="0000002B">
            <w:pPr>
              <w:widowControl w:val="0"/>
              <w:numPr>
                <w:ilvl w:val="0"/>
                <w:numId w:val="9"/>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is happening from your seat?</w:t>
            </w:r>
          </w:p>
        </w:tc>
        <w:tc>
          <w:tcPr>
            <w:tcMar>
              <w:top w:w="57.0" w:type="dxa"/>
              <w:left w:w="57.0" w:type="dxa"/>
              <w:bottom w:w="57.0" w:type="dxa"/>
              <w:right w:w="57.0" w:type="dxa"/>
            </w:tcMar>
          </w:tcPr>
          <w:p w:rsidR="00000000" w:rsidDel="00000000" w:rsidP="00000000" w:rsidRDefault="00000000" w:rsidRPr="00000000" w14:paraId="0000002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Connection and Community building</w:t>
            </w:r>
          </w:p>
        </w:tc>
        <w:tc>
          <w:tcPr>
            <w:tcMar>
              <w:top w:w="57.0" w:type="dxa"/>
              <w:left w:w="57.0" w:type="dxa"/>
              <w:bottom w:w="57.0" w:type="dxa"/>
              <w:right w:w="57.0" w:type="dxa"/>
            </w:tcMar>
          </w:tcPr>
          <w:p w:rsidR="00000000" w:rsidDel="00000000" w:rsidP="00000000" w:rsidRDefault="00000000" w:rsidRPr="00000000" w14:paraId="0000002D">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DSAC and community members</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2E">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2F">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David - Trimet fare increases with monthly pass caps staying the same; concerned that is not an equitable adjustment. John Gardner (DEI) is looking into inequities in transport assistance distribution for people with disabilities, an advocacy group is being put together to work on this. There is also momentum in Lift program expansion to make ride costs more accessible. PBOT budget changes included increases to parking fare prices, public pushback on parking increases resulting in renegotiations. Where is PBOT going to get funding for the backlog of street repairs and infrastructure projects?</w:t>
            </w:r>
          </w:p>
          <w:p w:rsidR="00000000" w:rsidDel="00000000" w:rsidP="00000000" w:rsidRDefault="00000000" w:rsidRPr="00000000" w14:paraId="00000030">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Lisa - The street repairs backlog does not include cost to update for ADA compliance projects which is also a priority. PBOT budget negotiation includes goals around climate action and reconciling those goals with revenue streams that come mostly from freight and gasoline vehicles.</w:t>
            </w:r>
          </w:p>
          <w:p w:rsidR="00000000" w:rsidDel="00000000" w:rsidP="00000000" w:rsidRDefault="00000000" w:rsidRPr="00000000" w14:paraId="00000031">
            <w:pPr>
              <w:widowControl w:val="0"/>
              <w:numPr>
                <w:ilvl w:val="0"/>
                <w:numId w:val="1"/>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Charmaine - Children’s system of care (children with disabilities and behavioral disabilities) was revamped. The program implementation has started and the advisory consultation on the program is an exemplary model for regional equity and disability justice work.</w:t>
            </w:r>
          </w:p>
        </w:tc>
      </w:tr>
    </w:tbl>
    <w:p w:rsidR="00000000" w:rsidDel="00000000" w:rsidP="00000000" w:rsidRDefault="00000000" w:rsidRPr="00000000" w14:paraId="00000035">
      <w:pPr>
        <w:spacing w:line="240" w:lineRule="auto"/>
        <w:rPr>
          <w:rFonts w:ascii="Calibri" w:cs="Calibri" w:eastAsia="Calibri" w:hAnsi="Calibri"/>
          <w:sz w:val="28"/>
          <w:szCs w:val="28"/>
        </w:rPr>
      </w:pPr>
      <w:r w:rsidDel="00000000" w:rsidR="00000000" w:rsidRPr="00000000">
        <w:rPr>
          <w:rtl w:val="0"/>
        </w:rPr>
      </w:r>
    </w:p>
    <w:tbl>
      <w:tblPr>
        <w:tblStyle w:val="Table4"/>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3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12:35 (25 mins)</w:t>
            </w:r>
          </w:p>
          <w:p w:rsidR="00000000" w:rsidDel="00000000" w:rsidP="00000000" w:rsidRDefault="00000000" w:rsidRPr="00000000" w14:paraId="0000003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p>
        </w:tc>
        <w:tc>
          <w:tcPr>
            <w:tcMar>
              <w:top w:w="57.0" w:type="dxa"/>
              <w:left w:w="57.0" w:type="dxa"/>
              <w:bottom w:w="57.0" w:type="dxa"/>
              <w:right w:w="57.0" w:type="dxa"/>
            </w:tcMar>
          </w:tcPr>
          <w:p w:rsidR="00000000" w:rsidDel="00000000" w:rsidP="00000000" w:rsidRDefault="00000000" w:rsidRPr="00000000" w14:paraId="00000038">
            <w:pPr>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LTSS/Medicaid Program Update:</w:t>
            </w:r>
          </w:p>
          <w:p w:rsidR="00000000" w:rsidDel="00000000" w:rsidP="00000000" w:rsidRDefault="00000000" w:rsidRPr="00000000" w14:paraId="00000039">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ONE System Advocacy Backgrounder Review</w:t>
            </w:r>
          </w:p>
          <w:p w:rsidR="00000000" w:rsidDel="00000000" w:rsidP="00000000" w:rsidRDefault="00000000" w:rsidRPr="00000000" w14:paraId="0000003A">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Ending of Federal Public Health Emergency</w:t>
            </w:r>
          </w:p>
          <w:p w:rsidR="00000000" w:rsidDel="00000000" w:rsidP="00000000" w:rsidRDefault="00000000" w:rsidRPr="00000000" w14:paraId="0000003B">
            <w:pPr>
              <w:widowControl w:val="0"/>
              <w:numPr>
                <w:ilvl w:val="0"/>
                <w:numId w:val="8"/>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Programmatic Wait Times </w:t>
            </w:r>
          </w:p>
        </w:tc>
        <w:tc>
          <w:tcPr>
            <w:tcMar>
              <w:top w:w="57.0" w:type="dxa"/>
              <w:left w:w="57.0" w:type="dxa"/>
              <w:bottom w:w="57.0" w:type="dxa"/>
              <w:right w:w="57.0" w:type="dxa"/>
            </w:tcMar>
          </w:tcPr>
          <w:p w:rsidR="00000000" w:rsidDel="00000000" w:rsidP="00000000" w:rsidRDefault="00000000" w:rsidRPr="00000000" w14:paraId="0000003C">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 and Discuss</w:t>
            </w:r>
          </w:p>
        </w:tc>
        <w:tc>
          <w:tcPr>
            <w:tcMar>
              <w:top w:w="57.0" w:type="dxa"/>
              <w:left w:w="57.0" w:type="dxa"/>
              <w:bottom w:w="57.0" w:type="dxa"/>
              <w:right w:w="57.0" w:type="dxa"/>
            </w:tcMar>
          </w:tcPr>
          <w:p w:rsidR="00000000" w:rsidDel="00000000" w:rsidP="00000000" w:rsidRDefault="00000000" w:rsidRPr="00000000" w14:paraId="0000003D">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Joe, Irma Jimenez and Robyn </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3E">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3F">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ONE System Advocacy</w:t>
            </w:r>
          </w:p>
          <w:p w:rsidR="00000000" w:rsidDel="00000000" w:rsidP="00000000" w:rsidRDefault="00000000" w:rsidRPr="00000000" w14:paraId="00000040">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Joe - Overview: The document describes exactly where improvements and changes need to be made with the ONE computer system so that staff can focus on delivering high quality care and services support to older adults and people with disabilities. Part of the inefficiency is the “No wrong door” process &amp; policy which in theory broadens consumer service access to all people seeking government programs - however this results in barriers to focusing on older adults and people with disabilities by creating longer wait times, less accessibility to program specific staff, burnout within the process for both consumers and staff, etc. Changes need to be made so we can prioritize the quality of care and services to our core client/consumer populations.</w:t>
            </w:r>
          </w:p>
          <w:p w:rsidR="00000000" w:rsidDel="00000000" w:rsidP="00000000" w:rsidRDefault="00000000" w:rsidRPr="00000000" w14:paraId="00000041">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David - Governor’s Commission on Senior Services have stated awareness of concerns about ONE system access from throughout the State. This is a statewide issue as well.</w:t>
            </w:r>
          </w:p>
          <w:p w:rsidR="00000000" w:rsidDel="00000000" w:rsidP="00000000" w:rsidRDefault="00000000" w:rsidRPr="00000000" w14:paraId="00000042">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 Can share the NW Senior and Disability one-pager document that also states issues with the ONE System.</w:t>
            </w:r>
          </w:p>
          <w:p w:rsidR="00000000" w:rsidDel="00000000" w:rsidP="00000000" w:rsidRDefault="00000000" w:rsidRPr="00000000" w14:paraId="00000043">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Ending of Federal Public Health Emergency</w:t>
            </w:r>
          </w:p>
          <w:p w:rsidR="00000000" w:rsidDel="00000000" w:rsidP="00000000" w:rsidRDefault="00000000" w:rsidRPr="00000000" w14:paraId="00000044">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Joe - Emergency additional benefit allotments have ended. For the roll-out of communicating this to consumers/clients, we were able to over-staff and over-communicate as much as possible to let folks know that this would be happening. We also worked with consumers/clients to figure out if their situation had changed and whether they needed to update any info to retain critical benefits or services. We are also using this same strategy to communicate about the upcoming Medicaid changes, starting outreach 3 months ahead of the change action date to discuss the changes and resources for people who will be affected. </w:t>
            </w:r>
          </w:p>
          <w:p w:rsidR="00000000" w:rsidDel="00000000" w:rsidP="00000000" w:rsidRDefault="00000000" w:rsidRPr="00000000" w14:paraId="00000045">
            <w:pPr>
              <w:widowControl w:val="0"/>
              <w:spacing w:line="240" w:lineRule="auto"/>
              <w:ind w:left="144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Question - How many people will this affect?</w:t>
            </w:r>
          </w:p>
          <w:p w:rsidR="00000000" w:rsidDel="00000000" w:rsidP="00000000" w:rsidRDefault="00000000" w:rsidRPr="00000000" w14:paraId="00000047">
            <w:pPr>
              <w:widowControl w:val="0"/>
              <w:numPr>
                <w:ilvl w:val="2"/>
                <w:numId w:val="6"/>
              </w:numPr>
              <w:spacing w:line="240" w:lineRule="auto"/>
              <w:ind w:left="21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There is a list of roughly 100 people whose benefits may change due to the pending eligibility changes. In addition, all of the roughly 50,000 consumers that have Medicaid currently serviced through Multco DCHS will need to be redetermined by next year via the ONE system.</w:t>
            </w:r>
          </w:p>
          <w:p w:rsidR="00000000" w:rsidDel="00000000" w:rsidP="00000000" w:rsidRDefault="00000000" w:rsidRPr="00000000" w14:paraId="00000048">
            <w:pPr>
              <w:widowControl w:val="0"/>
              <w:numPr>
                <w:ilvl w:val="0"/>
                <w:numId w:val="6"/>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Programmatic Wait Times</w:t>
            </w:r>
          </w:p>
          <w:p w:rsidR="00000000" w:rsidDel="00000000" w:rsidP="00000000" w:rsidRDefault="00000000" w:rsidRPr="00000000" w14:paraId="00000049">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Joe - Significant background checks have to be run on all care providers. Right now there is a 40 day minimum wait time turnaround on these background checks (ideally these should take 1 to 2 weeks maximum). The effect of this is that people are being held up in hospitals or medical facilities because they are waiting for a care provider to be put in place which cannot happen until after the significant background check is cleared.</w:t>
            </w:r>
          </w:p>
          <w:p w:rsidR="00000000" w:rsidDel="00000000" w:rsidP="00000000" w:rsidRDefault="00000000" w:rsidRPr="00000000" w14:paraId="0000004A">
            <w:pPr>
              <w:widowControl w:val="0"/>
              <w:numPr>
                <w:ilvl w:val="1"/>
                <w:numId w:val="6"/>
              </w:numPr>
              <w:spacing w:line="240" w:lineRule="auto"/>
              <w:ind w:left="144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of the above concerns have been brought to O4AD and communicated to State legislatures with no response as of today. It has also been discuss with BCU (Background Checking Unit)</w:t>
            </w:r>
          </w:p>
          <w:p w:rsidR="00000000" w:rsidDel="00000000" w:rsidP="00000000" w:rsidRDefault="00000000" w:rsidRPr="00000000" w14:paraId="0000004B">
            <w:pPr>
              <w:widowControl w:val="0"/>
              <w:numPr>
                <w:ilvl w:val="1"/>
                <w:numId w:val="6"/>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 Can offer support with scheduling meetings with legislators for any committee members or members of the public who are interested in advocating or sharing their experience and concerns. </w:t>
            </w:r>
          </w:p>
        </w:tc>
      </w:tr>
    </w:tbl>
    <w:p w:rsidR="00000000" w:rsidDel="00000000" w:rsidP="00000000" w:rsidRDefault="00000000" w:rsidRPr="00000000" w14:paraId="0000004F">
      <w:pPr>
        <w:spacing w:line="240" w:lineRule="auto"/>
        <w:rPr>
          <w:rFonts w:ascii="Calibri" w:cs="Calibri" w:eastAsia="Calibri" w:hAnsi="Calibri"/>
          <w:sz w:val="28"/>
          <w:szCs w:val="28"/>
        </w:rPr>
      </w:pPr>
      <w:r w:rsidDel="00000000" w:rsidR="00000000" w:rsidRPr="00000000">
        <w:rPr>
          <w:rtl w:val="0"/>
        </w:rPr>
      </w:r>
    </w:p>
    <w:tbl>
      <w:tblPr>
        <w:tblStyle w:val="Table5"/>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50">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1:00 (5 min)</w:t>
            </w:r>
          </w:p>
        </w:tc>
        <w:tc>
          <w:tcPr>
            <w:tcMar>
              <w:top w:w="57.0" w:type="dxa"/>
              <w:left w:w="57.0" w:type="dxa"/>
              <w:bottom w:w="57.0" w:type="dxa"/>
              <w:right w:w="57.0" w:type="dxa"/>
            </w:tcMar>
          </w:tcPr>
          <w:p w:rsidR="00000000" w:rsidDel="00000000" w:rsidP="00000000" w:rsidRDefault="00000000" w:rsidRPr="00000000" w14:paraId="00000051">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Break</w:t>
            </w:r>
          </w:p>
        </w:tc>
        <w:tc>
          <w:tcPr>
            <w:tcMar>
              <w:top w:w="57.0" w:type="dxa"/>
              <w:left w:w="57.0" w:type="dxa"/>
              <w:bottom w:w="57.0" w:type="dxa"/>
              <w:right w:w="57.0" w:type="dxa"/>
            </w:tcMar>
          </w:tcPr>
          <w:p w:rsidR="00000000" w:rsidDel="00000000" w:rsidP="00000000" w:rsidRDefault="00000000" w:rsidRPr="00000000" w14:paraId="0000005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Rest and Refresh</w:t>
            </w:r>
          </w:p>
        </w:tc>
        <w:tc>
          <w:tcPr>
            <w:tcMar>
              <w:top w:w="57.0" w:type="dxa"/>
              <w:left w:w="57.0" w:type="dxa"/>
              <w:bottom w:w="57.0" w:type="dxa"/>
              <w:right w:w="57.0" w:type="dxa"/>
            </w:tcMar>
          </w:tcPr>
          <w:p w:rsidR="00000000" w:rsidDel="00000000" w:rsidP="00000000" w:rsidRDefault="00000000" w:rsidRPr="00000000" w14:paraId="00000053">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54">
      <w:pPr>
        <w:spacing w:line="240" w:lineRule="auto"/>
        <w:rPr>
          <w:rFonts w:ascii="Calibri" w:cs="Calibri" w:eastAsia="Calibri" w:hAnsi="Calibri"/>
          <w:sz w:val="28"/>
          <w:szCs w:val="28"/>
        </w:rPr>
      </w:pPr>
      <w:r w:rsidDel="00000000" w:rsidR="00000000" w:rsidRPr="00000000">
        <w:rPr>
          <w:rtl w:val="0"/>
        </w:rPr>
      </w:r>
    </w:p>
    <w:tbl>
      <w:tblPr>
        <w:tblStyle w:val="Table6"/>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55">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1:05</w:t>
            </w:r>
          </w:p>
          <w:p w:rsidR="00000000" w:rsidDel="00000000" w:rsidP="00000000" w:rsidRDefault="00000000" w:rsidRPr="00000000" w14:paraId="0000005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min) </w:t>
            </w:r>
          </w:p>
        </w:tc>
        <w:tc>
          <w:tcPr>
            <w:tcMar>
              <w:top w:w="57.0" w:type="dxa"/>
              <w:left w:w="57.0" w:type="dxa"/>
              <w:bottom w:w="57.0" w:type="dxa"/>
              <w:right w:w="57.0" w:type="dxa"/>
            </w:tcMar>
          </w:tcPr>
          <w:p w:rsidR="00000000" w:rsidDel="00000000" w:rsidP="00000000" w:rsidRDefault="00000000" w:rsidRPr="00000000" w14:paraId="00000057">
            <w:pPr>
              <w:widowControl w:val="0"/>
              <w:spacing w:line="240" w:lineRule="auto"/>
              <w:rPr>
                <w:rFonts w:ascii="Calibri" w:cs="Calibri" w:eastAsia="Calibri" w:hAnsi="Calibri"/>
                <w:sz w:val="28"/>
                <w:szCs w:val="28"/>
              </w:rPr>
            </w:pPr>
            <w:hyperlink r:id="rId7">
              <w:r w:rsidDel="00000000" w:rsidR="00000000" w:rsidRPr="00000000">
                <w:rPr>
                  <w:rFonts w:ascii="Calibri" w:cs="Calibri" w:eastAsia="Calibri" w:hAnsi="Calibri"/>
                  <w:color w:val="1155cc"/>
                  <w:sz w:val="28"/>
                  <w:szCs w:val="28"/>
                  <w:u w:val="single"/>
                  <w:rtl w:val="0"/>
                </w:rPr>
                <w:t xml:space="preserve">Budget Note Presentation - Question and Answer</w:t>
              </w:r>
            </w:hyperlink>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5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 sharing</w:t>
            </w:r>
          </w:p>
        </w:tc>
        <w:tc>
          <w:tcPr>
            <w:tcMar>
              <w:top w:w="57.0" w:type="dxa"/>
              <w:left w:w="57.0" w:type="dxa"/>
              <w:bottom w:w="57.0" w:type="dxa"/>
              <w:right w:w="57.0" w:type="dxa"/>
            </w:tcMar>
          </w:tcPr>
          <w:p w:rsidR="00000000" w:rsidDel="00000000" w:rsidP="00000000" w:rsidRDefault="00000000" w:rsidRPr="00000000" w14:paraId="0000005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Irma Jimenez</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5A">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5B">
            <w:pPr>
              <w:widowControl w:val="0"/>
              <w:numPr>
                <w:ilvl w:val="0"/>
                <w:numId w:val="9"/>
              </w:numPr>
              <w:spacing w:line="240" w:lineRule="auto"/>
              <w:ind w:left="355"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Presentation will be postponed to the next meeting that Irm is able to attend (either ASAC or joint meeting)</w:t>
            </w:r>
          </w:p>
          <w:p w:rsidR="00000000" w:rsidDel="00000000" w:rsidP="00000000" w:rsidRDefault="00000000" w:rsidRPr="00000000" w14:paraId="0000005C">
            <w:pPr>
              <w:widowControl w:val="0"/>
              <w:numPr>
                <w:ilvl w:val="0"/>
                <w:numId w:val="9"/>
              </w:numPr>
              <w:spacing w:line="240" w:lineRule="auto"/>
              <w:ind w:left="355"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Question - Are the statistics and numbers around Unmet In-home Care needs constant on an annual basis or have they varied? Is there any way to tell whether or not the unmet needs were created during the span of the public health emergency, etc.?</w:t>
            </w:r>
          </w:p>
          <w:p w:rsidR="00000000" w:rsidDel="00000000" w:rsidP="00000000" w:rsidRDefault="00000000" w:rsidRPr="00000000" w14:paraId="0000005D">
            <w:pPr>
              <w:widowControl w:val="0"/>
              <w:spacing w:line="240" w:lineRule="auto"/>
              <w:ind w:left="0" w:firstLine="0"/>
              <w:rPr>
                <w:rFonts w:ascii="Calibri" w:cs="Calibri" w:eastAsia="Calibri" w:hAnsi="Calibri"/>
                <w:sz w:val="28"/>
                <w:szCs w:val="28"/>
              </w:rPr>
            </w:pPr>
            <w:r w:rsidDel="00000000" w:rsidR="00000000" w:rsidRPr="00000000">
              <w:rPr>
                <w:rtl w:val="0"/>
              </w:rPr>
            </w:r>
          </w:p>
        </w:tc>
      </w:tr>
    </w:tbl>
    <w:p w:rsidR="00000000" w:rsidDel="00000000" w:rsidP="00000000" w:rsidRDefault="00000000" w:rsidRPr="00000000" w14:paraId="00000061">
      <w:pPr>
        <w:spacing w:line="240" w:lineRule="auto"/>
        <w:rPr>
          <w:rFonts w:ascii="Calibri" w:cs="Calibri" w:eastAsia="Calibri" w:hAnsi="Calibri"/>
          <w:sz w:val="28"/>
          <w:szCs w:val="28"/>
        </w:rPr>
      </w:pPr>
      <w:r w:rsidDel="00000000" w:rsidR="00000000" w:rsidRPr="00000000">
        <w:rPr>
          <w:rtl w:val="0"/>
        </w:rPr>
      </w:r>
    </w:p>
    <w:tbl>
      <w:tblPr>
        <w:tblStyle w:val="Table7"/>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62">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1:10 (15 mins)</w:t>
            </w:r>
          </w:p>
        </w:tc>
        <w:tc>
          <w:tcPr>
            <w:tcMar>
              <w:top w:w="57.0" w:type="dxa"/>
              <w:left w:w="57.0" w:type="dxa"/>
              <w:bottom w:w="57.0" w:type="dxa"/>
              <w:right w:w="57.0" w:type="dxa"/>
            </w:tcMar>
          </w:tcPr>
          <w:p w:rsidR="00000000" w:rsidDel="00000000" w:rsidP="00000000" w:rsidRDefault="00000000" w:rsidRPr="00000000" w14:paraId="00000063">
            <w:pPr>
              <w:widowControl w:val="0"/>
              <w:spacing w:line="240" w:lineRule="auto"/>
              <w:ind w:lef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Updates</w:t>
            </w:r>
          </w:p>
          <w:p w:rsidR="00000000" w:rsidDel="00000000" w:rsidP="00000000" w:rsidRDefault="00000000" w:rsidRPr="00000000" w14:paraId="00000064">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Older Americans Month Proclamation - 5/25</w:t>
            </w:r>
          </w:p>
          <w:p w:rsidR="00000000" w:rsidDel="00000000" w:rsidP="00000000" w:rsidRDefault="00000000" w:rsidRPr="00000000" w14:paraId="00000065">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ADVSD Budget Presentation Update</w:t>
            </w:r>
          </w:p>
          <w:p w:rsidR="00000000" w:rsidDel="00000000" w:rsidP="00000000" w:rsidRDefault="00000000" w:rsidRPr="00000000" w14:paraId="00000066">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Report Back from US Aging Policy Briefing</w:t>
            </w:r>
          </w:p>
          <w:p w:rsidR="00000000" w:rsidDel="00000000" w:rsidP="00000000" w:rsidRDefault="00000000" w:rsidRPr="00000000" w14:paraId="00000067">
            <w:pPr>
              <w:widowControl w:val="0"/>
              <w:numPr>
                <w:ilvl w:val="0"/>
                <w:numId w:val="3"/>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New member inquiries</w:t>
            </w:r>
          </w:p>
        </w:tc>
        <w:tc>
          <w:tcPr>
            <w:tcMar>
              <w:top w:w="57.0" w:type="dxa"/>
              <w:left w:w="57.0" w:type="dxa"/>
              <w:bottom w:w="57.0" w:type="dxa"/>
              <w:right w:w="57.0" w:type="dxa"/>
            </w:tcMar>
          </w:tcPr>
          <w:p w:rsidR="00000000" w:rsidDel="00000000" w:rsidP="00000000" w:rsidRDefault="00000000" w:rsidRPr="00000000" w14:paraId="00000068">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Information Sharing, Updates and Input</w:t>
            </w:r>
          </w:p>
        </w:tc>
        <w:tc>
          <w:tcPr>
            <w:tcMar>
              <w:top w:w="57.0" w:type="dxa"/>
              <w:left w:w="57.0" w:type="dxa"/>
              <w:bottom w:w="57.0" w:type="dxa"/>
              <w:right w:w="57.0" w:type="dxa"/>
            </w:tcMar>
          </w:tcPr>
          <w:p w:rsidR="00000000" w:rsidDel="00000000" w:rsidP="00000000" w:rsidRDefault="00000000" w:rsidRPr="00000000" w14:paraId="0000006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ADVSD Staff</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6A">
            <w:pPr>
              <w:widowControl w:val="0"/>
              <w:spacing w:line="240" w:lineRule="auto"/>
              <w:ind w:left="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6B">
            <w:pPr>
              <w:widowControl w:val="0"/>
              <w:numPr>
                <w:ilvl w:val="0"/>
                <w:numId w:val="7"/>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May is Older Americans Month - the proclamation was adopted today via agenda consent.</w:t>
            </w:r>
          </w:p>
          <w:p w:rsidR="00000000" w:rsidDel="00000000" w:rsidP="00000000" w:rsidRDefault="00000000" w:rsidRPr="00000000" w14:paraId="0000006C">
            <w:pPr>
              <w:widowControl w:val="0"/>
              <w:numPr>
                <w:ilvl w:val="0"/>
                <w:numId w:val="7"/>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Robyn - Will compile and share ADVSD Budget Presentation questions along with additional updates and send via email. There will be another budget hearing next week.</w:t>
            </w:r>
          </w:p>
          <w:p w:rsidR="00000000" w:rsidDel="00000000" w:rsidP="00000000" w:rsidRDefault="00000000" w:rsidRPr="00000000" w14:paraId="0000006D">
            <w:pPr>
              <w:widowControl w:val="0"/>
              <w:numPr>
                <w:ilvl w:val="0"/>
                <w:numId w:val="7"/>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Report back from US Aging Policy Briefing in Washington DC</w:t>
            </w:r>
          </w:p>
          <w:p w:rsidR="00000000" w:rsidDel="00000000" w:rsidP="00000000" w:rsidRDefault="00000000" w:rsidRPr="00000000" w14:paraId="0000006E">
            <w:pPr>
              <w:widowControl w:val="0"/>
              <w:numPr>
                <w:ilvl w:val="1"/>
                <w:numId w:val="7"/>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Held meetings with congressional delegations (Senators, Representatives, etc.) about increasing appropriations for Older Americans Act programs and advocacy for approval of Medicaid Family Caregiver and OPI programs.</w:t>
            </w:r>
          </w:p>
          <w:p w:rsidR="00000000" w:rsidDel="00000000" w:rsidP="00000000" w:rsidRDefault="00000000" w:rsidRPr="00000000" w14:paraId="0000006F">
            <w:pPr>
              <w:widowControl w:val="0"/>
              <w:numPr>
                <w:ilvl w:val="1"/>
                <w:numId w:val="7"/>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Please follow up with Robyn if interested to know more.</w:t>
            </w:r>
          </w:p>
          <w:p w:rsidR="00000000" w:rsidDel="00000000" w:rsidP="00000000" w:rsidRDefault="00000000" w:rsidRPr="00000000" w14:paraId="00000070">
            <w:pPr>
              <w:widowControl w:val="0"/>
              <w:numPr>
                <w:ilvl w:val="0"/>
                <w:numId w:val="7"/>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Kristin - Public Guardian updates</w:t>
            </w:r>
          </w:p>
          <w:p w:rsidR="00000000" w:rsidDel="00000000" w:rsidP="00000000" w:rsidRDefault="00000000" w:rsidRPr="00000000" w14:paraId="00000071">
            <w:pPr>
              <w:widowControl w:val="0"/>
              <w:numPr>
                <w:ilvl w:val="1"/>
                <w:numId w:val="7"/>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Recovering from staffing turnover, but now accepting new intakes and referrals</w:t>
            </w:r>
          </w:p>
          <w:p w:rsidR="00000000" w:rsidDel="00000000" w:rsidP="00000000" w:rsidRDefault="00000000" w:rsidRPr="00000000" w14:paraId="00000072">
            <w:pPr>
              <w:widowControl w:val="0"/>
              <w:numPr>
                <w:ilvl w:val="1"/>
                <w:numId w:val="7"/>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Back to accepting new clients with an uptick in consults</w:t>
            </w:r>
          </w:p>
          <w:p w:rsidR="00000000" w:rsidDel="00000000" w:rsidP="00000000" w:rsidRDefault="00000000" w:rsidRPr="00000000" w14:paraId="00000073">
            <w:pPr>
              <w:widowControl w:val="0"/>
              <w:numPr>
                <w:ilvl w:val="1"/>
                <w:numId w:val="7"/>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Actively working to meet outreach challenges with new clientele populations</w:t>
            </w:r>
          </w:p>
          <w:p w:rsidR="00000000" w:rsidDel="00000000" w:rsidP="00000000" w:rsidRDefault="00000000" w:rsidRPr="00000000" w14:paraId="00000074">
            <w:pPr>
              <w:widowControl w:val="0"/>
              <w:numPr>
                <w:ilvl w:val="0"/>
                <w:numId w:val="7"/>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Outreach for new members in full swing. Robyn will send out the Outreach flier and follow-up with the group accordingly. </w:t>
            </w:r>
          </w:p>
          <w:p w:rsidR="00000000" w:rsidDel="00000000" w:rsidP="00000000" w:rsidRDefault="00000000" w:rsidRPr="00000000" w14:paraId="00000075">
            <w:pPr>
              <w:widowControl w:val="0"/>
              <w:numPr>
                <w:ilvl w:val="1"/>
                <w:numId w:val="7"/>
              </w:numPr>
              <w:spacing w:line="240" w:lineRule="auto"/>
              <w:ind w:left="144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Question - Are there opportunities for people who are interested to drop in on a meeting before signing on to be a committee member?</w:t>
            </w:r>
          </w:p>
          <w:p w:rsidR="00000000" w:rsidDel="00000000" w:rsidP="00000000" w:rsidRDefault="00000000" w:rsidRPr="00000000" w14:paraId="00000076">
            <w:pPr>
              <w:widowControl w:val="0"/>
              <w:numPr>
                <w:ilvl w:val="2"/>
                <w:numId w:val="7"/>
              </w:numPr>
              <w:spacing w:line="240" w:lineRule="auto"/>
              <w:ind w:left="216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Meetings are open to the public to attend virtually via Zoom (Work Sessions are closed to the public). All notifications for meetings and meeting materials are on the Multnomah County web page for ADVSD Public Advocacy. Robyn can also share links to the web page in group emails. Feel free to forward emails on to anyone you think would be interested in getting involved.</w:t>
            </w:r>
          </w:p>
        </w:tc>
      </w:tr>
    </w:tbl>
    <w:p w:rsidR="00000000" w:rsidDel="00000000" w:rsidP="00000000" w:rsidRDefault="00000000" w:rsidRPr="00000000" w14:paraId="0000007A">
      <w:pPr>
        <w:spacing w:line="240" w:lineRule="auto"/>
        <w:rPr>
          <w:rFonts w:ascii="Calibri" w:cs="Calibri" w:eastAsia="Calibri" w:hAnsi="Calibri"/>
          <w:sz w:val="28"/>
          <w:szCs w:val="28"/>
        </w:rPr>
      </w:pPr>
      <w:r w:rsidDel="00000000" w:rsidR="00000000" w:rsidRPr="00000000">
        <w:rPr>
          <w:rtl w:val="0"/>
        </w:rPr>
      </w:r>
    </w:p>
    <w:tbl>
      <w:tblPr>
        <w:tblStyle w:val="Table8"/>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7B">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1:25 (5 mins)</w:t>
            </w:r>
          </w:p>
        </w:tc>
        <w:tc>
          <w:tcPr>
            <w:tcMar>
              <w:top w:w="57.0" w:type="dxa"/>
              <w:left w:w="57.0" w:type="dxa"/>
              <w:bottom w:w="57.0" w:type="dxa"/>
              <w:right w:w="57.0" w:type="dxa"/>
            </w:tcMar>
          </w:tcPr>
          <w:p w:rsidR="00000000" w:rsidDel="00000000" w:rsidP="00000000" w:rsidRDefault="00000000" w:rsidRPr="00000000" w14:paraId="0000007C">
            <w:pPr>
              <w:widowControl w:val="0"/>
              <w:spacing w:line="240" w:lineRule="auto"/>
              <w:ind w:left="-5"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June 20 - ASAC meeting, Area Plan Update or DSAC Worksession</w:t>
            </w:r>
          </w:p>
          <w:p w:rsidR="00000000" w:rsidDel="00000000" w:rsidP="00000000" w:rsidRDefault="00000000" w:rsidRPr="00000000" w14:paraId="0000007D">
            <w:pPr>
              <w:widowControl w:val="0"/>
              <w:spacing w:line="240" w:lineRule="auto"/>
              <w:ind w:left="0" w:firstLine="0"/>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7E">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Agree on next steps and process</w:t>
            </w:r>
          </w:p>
        </w:tc>
        <w:tc>
          <w:tcPr>
            <w:tcMar>
              <w:top w:w="57.0" w:type="dxa"/>
              <w:left w:w="57.0" w:type="dxa"/>
              <w:bottom w:w="57.0" w:type="dxa"/>
              <w:right w:w="57.0" w:type="dxa"/>
            </w:tcMar>
          </w:tcPr>
          <w:p w:rsidR="00000000" w:rsidDel="00000000" w:rsidP="00000000" w:rsidRDefault="00000000" w:rsidRPr="00000000" w14:paraId="0000007F">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TBD</w:t>
            </w:r>
          </w:p>
        </w:tc>
      </w:tr>
      <w:tr>
        <w:trPr>
          <w:cantSplit w:val="0"/>
          <w:tblHeader w:val="0"/>
        </w:trPr>
        <w:tc>
          <w:tcPr>
            <w:gridSpan w:val="4"/>
            <w:tcMar>
              <w:top w:w="57.0" w:type="dxa"/>
              <w:left w:w="57.0" w:type="dxa"/>
              <w:bottom w:w="57.0" w:type="dxa"/>
              <w:right w:w="57.0" w:type="dxa"/>
            </w:tcMar>
          </w:tcPr>
          <w:p w:rsidR="00000000" w:rsidDel="00000000" w:rsidP="00000000" w:rsidRDefault="00000000" w:rsidRPr="00000000" w14:paraId="00000080">
            <w:pPr>
              <w:widowControl w:val="0"/>
              <w:spacing w:line="240" w:lineRule="auto"/>
              <w:ind w:left="-5"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Next Steps and Action Items</w:t>
            </w:r>
          </w:p>
          <w:p w:rsidR="00000000" w:rsidDel="00000000" w:rsidP="00000000" w:rsidRDefault="00000000" w:rsidRPr="00000000" w14:paraId="00000081">
            <w:pPr>
              <w:widowControl w:val="0"/>
              <w:numPr>
                <w:ilvl w:val="0"/>
                <w:numId w:val="2"/>
              </w:numPr>
              <w:spacing w:line="240" w:lineRule="auto"/>
              <w:ind w:left="72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Robyn will follow up via email - Plan to do a major Area Plan review at the next ASAC meeting. Does DSAC want to join the ASAC meeting for the Area Plan review or have a separate meeting?</w:t>
            </w:r>
          </w:p>
        </w:tc>
      </w:tr>
    </w:tbl>
    <w:p w:rsidR="00000000" w:rsidDel="00000000" w:rsidP="00000000" w:rsidRDefault="00000000" w:rsidRPr="00000000" w14:paraId="00000085">
      <w:pPr>
        <w:spacing w:line="240" w:lineRule="auto"/>
        <w:rPr>
          <w:rFonts w:ascii="Calibri" w:cs="Calibri" w:eastAsia="Calibri" w:hAnsi="Calibri"/>
          <w:sz w:val="28"/>
          <w:szCs w:val="28"/>
        </w:rPr>
      </w:pPr>
      <w:r w:rsidDel="00000000" w:rsidR="00000000" w:rsidRPr="00000000">
        <w:rPr>
          <w:rtl w:val="0"/>
        </w:rPr>
      </w:r>
    </w:p>
    <w:tbl>
      <w:tblPr>
        <w:tblStyle w:val="Table9"/>
        <w:tblW w:w="10800.0" w:type="dxa"/>
        <w:jc w:val="center"/>
        <w:tblBorders>
          <w:top w:color="918e7f" w:space="0" w:sz="4" w:val="single"/>
          <w:left w:color="918e7f" w:space="0" w:sz="4" w:val="single"/>
          <w:bottom w:color="918e7f" w:space="0" w:sz="4" w:val="single"/>
          <w:right w:color="918e7f" w:space="0" w:sz="4" w:val="single"/>
          <w:insideH w:color="918e7f" w:space="0" w:sz="4" w:val="single"/>
          <w:insideV w:color="918e7f"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tcMar>
              <w:top w:w="57.0" w:type="dxa"/>
              <w:left w:w="57.0" w:type="dxa"/>
              <w:bottom w:w="57.0" w:type="dxa"/>
              <w:right w:w="57.0" w:type="dxa"/>
            </w:tcMar>
          </w:tcPr>
          <w:p w:rsidR="00000000" w:rsidDel="00000000" w:rsidP="00000000" w:rsidRDefault="00000000" w:rsidRPr="00000000" w14:paraId="00000086">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1:30 pm </w:t>
            </w:r>
          </w:p>
        </w:tc>
        <w:tc>
          <w:tcPr>
            <w:tcMar>
              <w:top w:w="57.0" w:type="dxa"/>
              <w:left w:w="57.0" w:type="dxa"/>
              <w:bottom w:w="57.0" w:type="dxa"/>
              <w:right w:w="57.0" w:type="dxa"/>
            </w:tcMar>
          </w:tcPr>
          <w:p w:rsidR="00000000" w:rsidDel="00000000" w:rsidP="00000000" w:rsidRDefault="00000000" w:rsidRPr="00000000" w14:paraId="00000087">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Adjourn!</w:t>
            </w:r>
          </w:p>
        </w:tc>
        <w:tc>
          <w:tcPr>
            <w:tcMar>
              <w:top w:w="57.0" w:type="dxa"/>
              <w:left w:w="57.0" w:type="dxa"/>
              <w:bottom w:w="57.0" w:type="dxa"/>
              <w:right w:w="57.0" w:type="dxa"/>
            </w:tcMar>
          </w:tcPr>
          <w:p w:rsidR="00000000" w:rsidDel="00000000" w:rsidP="00000000" w:rsidRDefault="00000000" w:rsidRPr="00000000" w14:paraId="00000088">
            <w:pPr>
              <w:widowControl w:val="0"/>
              <w:spacing w:line="240" w:lineRule="auto"/>
              <w:rPr>
                <w:rFonts w:ascii="Calibri" w:cs="Calibri" w:eastAsia="Calibri" w:hAnsi="Calibri"/>
                <w:sz w:val="28"/>
                <w:szCs w:val="28"/>
              </w:rPr>
            </w:pPr>
            <w:r w:rsidDel="00000000" w:rsidR="00000000" w:rsidRPr="00000000">
              <w:rPr>
                <w:rtl w:val="0"/>
              </w:rPr>
            </w:r>
          </w:p>
        </w:tc>
        <w:tc>
          <w:tcPr>
            <w:tcMar>
              <w:top w:w="57.0" w:type="dxa"/>
              <w:left w:w="57.0" w:type="dxa"/>
              <w:bottom w:w="57.0" w:type="dxa"/>
              <w:right w:w="57.0" w:type="dxa"/>
            </w:tcMar>
          </w:tcPr>
          <w:p w:rsidR="00000000" w:rsidDel="00000000" w:rsidP="00000000" w:rsidRDefault="00000000" w:rsidRPr="00000000" w14:paraId="00000089">
            <w:pPr>
              <w:widowControl w:val="0"/>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w:t>
            </w:r>
          </w:p>
        </w:tc>
      </w:tr>
    </w:tbl>
    <w:p w:rsidR="00000000" w:rsidDel="00000000" w:rsidP="00000000" w:rsidRDefault="00000000" w:rsidRPr="00000000" w14:paraId="0000008A">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Additional Note(</w:t>
      </w:r>
      <w:commentRangeStart w:id="0"/>
      <w:r w:rsidDel="00000000" w:rsidR="00000000" w:rsidRPr="00000000">
        <w:rPr>
          <w:rFonts w:ascii="Calibri" w:cs="Calibri" w:eastAsia="Calibri" w:hAnsi="Calibri"/>
          <w:sz w:val="28"/>
          <w:szCs w:val="28"/>
          <w:rtl w:val="0"/>
        </w:rPr>
        <w:t xml:space="preserve">s</w:t>
      </w:r>
      <w:commentRangeEnd w:id="0"/>
      <w:r w:rsidDel="00000000" w:rsidR="00000000" w:rsidRPr="00000000">
        <w:commentReference w:id="0"/>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8B">
      <w:pPr>
        <w:numPr>
          <w:ilvl w:val="0"/>
          <w:numId w:val="5"/>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Original meeting scheduled until 2pm, but agenda times amended to reflect updated timeline</w:t>
      </w:r>
    </w:p>
    <w:p w:rsidR="00000000" w:rsidDel="00000000" w:rsidP="00000000" w:rsidRDefault="00000000" w:rsidRPr="00000000" w14:paraId="0000008C">
      <w:pPr>
        <w:numPr>
          <w:ilvl w:val="0"/>
          <w:numId w:val="5"/>
        </w:numPr>
        <w:spacing w:line="240" w:lineRule="auto"/>
        <w:ind w:left="720" w:hanging="360"/>
        <w:rPr>
          <w:rFonts w:ascii="Calibri" w:cs="Calibri" w:eastAsia="Calibri" w:hAnsi="Calibri"/>
          <w:sz w:val="28"/>
          <w:szCs w:val="28"/>
          <w:u w:val="none"/>
        </w:rPr>
      </w:pPr>
      <w:r w:rsidDel="00000000" w:rsidR="00000000" w:rsidRPr="00000000">
        <w:rPr>
          <w:rFonts w:ascii="Calibri" w:cs="Calibri" w:eastAsia="Calibri" w:hAnsi="Calibri"/>
          <w:sz w:val="28"/>
          <w:szCs w:val="28"/>
          <w:rtl w:val="0"/>
        </w:rPr>
        <w:t xml:space="preserve">Check Multco web pages to make sure Zoom links are refreshed and up to date for next meetings</w:t>
      </w:r>
    </w:p>
    <w:p w:rsidR="00000000" w:rsidDel="00000000" w:rsidP="00000000" w:rsidRDefault="00000000" w:rsidRPr="00000000" w14:paraId="0000008D">
      <w:pPr>
        <w:spacing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Upcoming Meetings: </w:t>
      </w:r>
    </w:p>
    <w:p w:rsidR="00000000" w:rsidDel="00000000" w:rsidP="00000000" w:rsidRDefault="00000000" w:rsidRPr="00000000" w14:paraId="0000008F">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June 20, 2023 - ASAC Meeting for Area Plan</w:t>
      </w:r>
    </w:p>
    <w:p w:rsidR="00000000" w:rsidDel="00000000" w:rsidP="00000000" w:rsidRDefault="00000000" w:rsidRPr="00000000" w14:paraId="00000091">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June 22, 2023 - DSAC Work Session (TBD, if needed)</w:t>
      </w:r>
    </w:p>
    <w:p w:rsidR="00000000" w:rsidDel="00000000" w:rsidP="00000000" w:rsidRDefault="00000000" w:rsidRPr="00000000" w14:paraId="00000092">
      <w:pPr>
        <w:spacing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July 6th or 11 - TBD</w:t>
      </w:r>
    </w:p>
    <w:p w:rsidR="00000000" w:rsidDel="00000000" w:rsidP="00000000" w:rsidRDefault="00000000" w:rsidRPr="00000000" w14:paraId="00000093">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4">
      <w:pPr>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sz w:val="28"/>
          <w:szCs w:val="28"/>
          <w:u w:val="single"/>
        </w:rPr>
      </w:pPr>
      <w:r w:rsidDel="00000000" w:rsidR="00000000" w:rsidRPr="00000000">
        <w:rPr>
          <w:rFonts w:ascii="Calibri" w:cs="Calibri" w:eastAsia="Calibri" w:hAnsi="Calibri"/>
          <w:b w:val="1"/>
          <w:sz w:val="28"/>
          <w:szCs w:val="28"/>
          <w:rtl w:val="0"/>
        </w:rPr>
        <w:t xml:space="preserve">Common acronyms used in DSAC Meetings</w:t>
      </w:r>
      <w:r w:rsidDel="00000000" w:rsidR="00000000" w:rsidRPr="00000000">
        <w:rPr>
          <w:rFonts w:ascii="Calibri" w:cs="Calibri" w:eastAsia="Calibri" w:hAnsi="Calibri"/>
          <w:sz w:val="28"/>
          <w:szCs w:val="28"/>
          <w:rtl w:val="0"/>
        </w:rPr>
        <w:t xml:space="preserve"> - While we strive to avoid acronyms and jargon here are some you may hear in DSAC meetings</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ADVSD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Aging, Disability and Veterans Services Division</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a division of Multnomah County Department of Human Services</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APD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Aging and People with Disabilities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a work unit of the Oregon Department of Human Services</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BIPOC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Black, Indigenous, and other People of Color </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DCHS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Department of County Human Services</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DSAC -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Disability Services Advisory Council</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LTSS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Long Term Services and Supports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O4AD -</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Oregon Association of Area Agencies on Aging and Disabilities</w:t>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ODHS</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t xml:space="preserve"> - Oregon Department of Human Services (also called DHS)</w:t>
      </w:r>
      <w:r w:rsidDel="00000000" w:rsidR="00000000" w:rsidRPr="00000000">
        <w:rPr>
          <w:rtl w:val="0"/>
        </w:rPr>
      </w:r>
    </w:p>
    <w:p w:rsidR="00000000" w:rsidDel="00000000" w:rsidP="00000000" w:rsidRDefault="00000000" w:rsidRPr="00000000" w14:paraId="0000009E">
      <w:pPr>
        <w:spacing w:line="240" w:lineRule="auto"/>
        <w:rPr>
          <w:rFonts w:ascii="Calibri" w:cs="Calibri" w:eastAsia="Calibri" w:hAnsi="Calibri"/>
          <w:sz w:val="28"/>
          <w:szCs w:val="28"/>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720" w:top="720" w:left="720" w:right="720" w:header="432" w:footer="432"/>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livia Lawler" w:id="0" w:date="2023-05-25T23:54:34Z">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@robyn.johnson@multco.us @cheri.becerra@multco.us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tidied up the notes and they are ready to be looked over for approval.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let me know if any changes are needed or if you have any feedback on the notetaking. I will post to the public site once approved.</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Robyn Johnson_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spacing w:line="240" w:lineRule="auto"/>
      <w:jc w:val="right"/>
      <w:rPr>
        <w:b w:val="1"/>
        <w:sz w:val="28"/>
        <w:szCs w:val="28"/>
      </w:rPr>
    </w:pPr>
    <w:r w:rsidDel="00000000" w:rsidR="00000000" w:rsidRPr="00000000">
      <w:rPr>
        <w:b w:val="1"/>
        <w:sz w:val="28"/>
        <w:szCs w:val="28"/>
        <w:rtl w:val="0"/>
      </w:rPr>
      <w:t xml:space="preserve">Aging, Disability, and Veterans Services Division</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-160019</wp:posOffset>
          </wp:positionV>
          <wp:extent cx="1257300" cy="12573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7300" cy="1257300"/>
                  </a:xfrm>
                  <a:prstGeom prst="rect"/>
                  <a:ln/>
                </pic:spPr>
              </pic:pic>
            </a:graphicData>
          </a:graphic>
        </wp:anchor>
      </w:drawing>
    </w:r>
  </w:p>
  <w:p w:rsidR="00000000" w:rsidDel="00000000" w:rsidP="00000000" w:rsidRDefault="00000000" w:rsidRPr="00000000" w14:paraId="000000A0">
    <w:pPr>
      <w:spacing w:line="240" w:lineRule="auto"/>
      <w:jc w:val="right"/>
      <w:rPr>
        <w:b w:val="1"/>
        <w:sz w:val="28"/>
        <w:szCs w:val="28"/>
      </w:rPr>
    </w:pPr>
    <w:r w:rsidDel="00000000" w:rsidR="00000000" w:rsidRPr="00000000">
      <w:rPr>
        <w:b w:val="1"/>
        <w:sz w:val="28"/>
        <w:szCs w:val="28"/>
        <w:rtl w:val="0"/>
      </w:rPr>
      <w:t xml:space="preserve">DSAC Meeting</w:t>
    </w:r>
  </w:p>
  <w:p w:rsidR="00000000" w:rsidDel="00000000" w:rsidP="00000000" w:rsidRDefault="00000000" w:rsidRPr="00000000" w14:paraId="000000A1">
    <w:pPr>
      <w:spacing w:line="240" w:lineRule="auto"/>
      <w:ind w:firstLine="720"/>
      <w:jc w:val="right"/>
      <w:rPr>
        <w:sz w:val="28"/>
        <w:szCs w:val="28"/>
      </w:rPr>
    </w:pPr>
    <w:r w:rsidDel="00000000" w:rsidR="00000000" w:rsidRPr="00000000">
      <w:rPr>
        <w:sz w:val="28"/>
        <w:szCs w:val="28"/>
        <w:rtl w:val="0"/>
      </w:rPr>
      <w:t xml:space="preserve">Thursday, May 25, 2023, 12:00 pm - 2:00 pm</w:t>
    </w:r>
  </w:p>
  <w:p w:rsidR="00000000" w:rsidDel="00000000" w:rsidP="00000000" w:rsidRDefault="00000000" w:rsidRPr="00000000" w14:paraId="000000A2">
    <w:pPr>
      <w:spacing w:line="240" w:lineRule="auto"/>
      <w:jc w:val="right"/>
      <w:rPr>
        <w:sz w:val="28"/>
        <w:szCs w:val="28"/>
      </w:rPr>
    </w:pPr>
    <w:r w:rsidDel="00000000" w:rsidR="00000000" w:rsidRPr="00000000">
      <w:rPr>
        <w:sz w:val="28"/>
        <w:szCs w:val="28"/>
        <w:rtl w:val="0"/>
      </w:rPr>
      <w:t xml:space="preserve"> Via Zoom </w:t>
    </w:r>
  </w:p>
  <w:p w:rsidR="00000000" w:rsidDel="00000000" w:rsidP="00000000" w:rsidRDefault="00000000" w:rsidRPr="00000000" w14:paraId="000000A3">
    <w:pPr>
      <w:spacing w:line="240" w:lineRule="auto"/>
      <w:jc w:val="right"/>
      <w:rPr>
        <w:sz w:val="28"/>
        <w:szCs w:val="28"/>
      </w:rPr>
    </w:pPr>
    <w:r w:rsidDel="00000000" w:rsidR="00000000" w:rsidRPr="00000000">
      <w:rPr>
        <w:sz w:val="28"/>
        <w:szCs w:val="28"/>
        <w:rtl w:val="0"/>
      </w:rPr>
      <w:t xml:space="preserve">Meeting ID: 996 0882 0253</w:t>
    </w:r>
  </w:p>
  <w:p w:rsidR="00000000" w:rsidDel="00000000" w:rsidP="00000000" w:rsidRDefault="00000000" w:rsidRPr="00000000" w14:paraId="000000A4">
    <w:pPr>
      <w:spacing w:line="240" w:lineRule="auto"/>
      <w:jc w:val="right"/>
      <w:rPr>
        <w:sz w:val="28"/>
        <w:szCs w:val="28"/>
      </w:rPr>
    </w:pPr>
    <w:r w:rsidDel="00000000" w:rsidR="00000000" w:rsidRPr="00000000">
      <w:rPr>
        <w:sz w:val="28"/>
        <w:szCs w:val="28"/>
        <w:rtl w:val="0"/>
      </w:rPr>
      <w:t xml:space="preserve">Passcode: 3jt=9VN</w:t>
    </w:r>
    <w:r w:rsidDel="00000000" w:rsidR="00000000" w:rsidRPr="00000000">
      <w:rPr>
        <w:rFonts w:ascii="Roboto" w:cs="Roboto" w:eastAsia="Roboto" w:hAnsi="Roboto"/>
        <w:color w:val="3c4043"/>
        <w:sz w:val="21"/>
        <w:szCs w:val="21"/>
        <w:highlight w:val="white"/>
        <w:rtl w:val="0"/>
      </w:rPr>
      <w:t xml:space="preserve">+</w:t>
    </w:r>
    <w:r w:rsidDel="00000000" w:rsidR="00000000" w:rsidRPr="00000000">
      <w:rPr>
        <w:color w:val="3c4043"/>
        <w:sz w:val="28"/>
        <w:szCs w:val="28"/>
        <w:highlight w:val="white"/>
        <w:rtl w:val="0"/>
      </w:rPr>
      <w:t xml:space="preserve"> </w:t>
    </w:r>
    <w:r w:rsidDel="00000000" w:rsidR="00000000" w:rsidRPr="00000000">
      <w:rPr>
        <w:rtl w:val="0"/>
      </w:rPr>
    </w:r>
  </w:p>
  <w:tbl>
    <w:tblPr>
      <w:tblStyle w:val="Table10"/>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A5">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6">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7">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8">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A9">
    <w:pPr>
      <w:spacing w:line="240" w:lineRule="auto"/>
      <w:jc w:val="right"/>
      <w:rPr>
        <w:sz w:val="8"/>
        <w:szCs w:val="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8"/>
        <w:szCs w:val="8"/>
      </w:rPr>
    </w:pPr>
    <w:r w:rsidDel="00000000" w:rsidR="00000000" w:rsidRPr="00000000">
      <w:rPr>
        <w:rtl w:val="0"/>
      </w:rPr>
    </w:r>
  </w:p>
  <w:tbl>
    <w:tblPr>
      <w:tblStyle w:val="Table11"/>
      <w:tblW w:w="10800.0" w:type="dxa"/>
      <w:jc w:val="center"/>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440"/>
      <w:gridCol w:w="3888"/>
      <w:gridCol w:w="3456"/>
      <w:gridCol w:w="2016"/>
      <w:tblGridChange w:id="0">
        <w:tblGrid>
          <w:gridCol w:w="1440"/>
          <w:gridCol w:w="3888"/>
          <w:gridCol w:w="3456"/>
          <w:gridCol w:w="2016"/>
        </w:tblGrid>
      </w:tblGridChange>
    </w:tblGrid>
    <w:tr>
      <w:trPr>
        <w:cantSplit w:val="0"/>
        <w:tblHeader w:val="0"/>
      </w:trPr>
      <w:tc>
        <w:tcPr>
          <w:shd w:fill="262626" w:val="clear"/>
          <w:tcMar>
            <w:top w:w="57.0" w:type="dxa"/>
            <w:left w:w="57.0" w:type="dxa"/>
            <w:bottom w:w="57.0" w:type="dxa"/>
            <w:right w:w="57.0" w:type="dxa"/>
          </w:tcMar>
          <w:vAlign w:val="bottom"/>
        </w:tcPr>
        <w:p w:rsidR="00000000" w:rsidDel="00000000" w:rsidP="00000000" w:rsidRDefault="00000000" w:rsidRPr="00000000" w14:paraId="000000AB">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Time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C">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Agenda Item</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D">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Purpose</w:t>
          </w:r>
        </w:p>
      </w:tc>
      <w:tc>
        <w:tcPr>
          <w:shd w:fill="262626" w:val="clear"/>
          <w:tcMar>
            <w:top w:w="57.0" w:type="dxa"/>
            <w:left w:w="57.0" w:type="dxa"/>
            <w:bottom w:w="57.0" w:type="dxa"/>
            <w:right w:w="57.0" w:type="dxa"/>
          </w:tcMar>
          <w:vAlign w:val="bottom"/>
        </w:tcPr>
        <w:p w:rsidR="00000000" w:rsidDel="00000000" w:rsidP="00000000" w:rsidRDefault="00000000" w:rsidRPr="00000000" w14:paraId="000000AE">
          <w:pPr>
            <w:widowControl w:val="0"/>
            <w:spacing w:line="240" w:lineRule="auto"/>
            <w:rPr>
              <w:rFonts w:ascii="Calibri" w:cs="Calibri" w:eastAsia="Calibri" w:hAnsi="Calibri"/>
              <w:b w:val="1"/>
              <w:color w:val="ffffff"/>
              <w:sz w:val="28"/>
              <w:szCs w:val="28"/>
            </w:rPr>
          </w:pPr>
          <w:r w:rsidDel="00000000" w:rsidR="00000000" w:rsidRPr="00000000">
            <w:rPr>
              <w:rFonts w:ascii="Calibri" w:cs="Calibri" w:eastAsia="Calibri" w:hAnsi="Calibri"/>
              <w:b w:val="1"/>
              <w:color w:val="ffffff"/>
              <w:sz w:val="28"/>
              <w:szCs w:val="28"/>
              <w:rtl w:val="0"/>
            </w:rPr>
            <w:t xml:space="preserve">Lead</w:t>
          </w:r>
        </w:p>
      </w:tc>
    </w:tr>
  </w:tb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youtube.com/watch?v=8ASC7Z9mgE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