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63D" w:rsidRDefault="005F3435">
      <w:pPr>
        <w:jc w:val="center"/>
        <w:rPr>
          <w:rFonts w:ascii="Calibri" w:hAnsi="Calibri"/>
          <w:b/>
          <w:bCs/>
          <w:sz w:val="30"/>
          <w:szCs w:val="30"/>
        </w:rPr>
      </w:pPr>
      <w:bookmarkStart w:id="0" w:name="_GoBack"/>
      <w:bookmarkEnd w:id="0"/>
      <w:r>
        <w:rPr>
          <w:rFonts w:ascii="Calibri" w:hAnsi="Calibri"/>
          <w:b/>
          <w:bCs/>
          <w:sz w:val="30"/>
          <w:szCs w:val="30"/>
        </w:rPr>
        <w:t>Environmental Assessment</w:t>
      </w:r>
    </w:p>
    <w:p w:rsidR="0060563D" w:rsidRDefault="005F3435">
      <w:pPr>
        <w:jc w:val="center"/>
        <w:rPr>
          <w:rFonts w:ascii="Calibri" w:hAnsi="Calibri"/>
          <w:b/>
          <w:sz w:val="30"/>
          <w:szCs w:val="30"/>
        </w:rPr>
      </w:pPr>
      <w:r>
        <w:rPr>
          <w:rFonts w:ascii="Calibri" w:hAnsi="Calibri"/>
          <w:b/>
          <w:sz w:val="30"/>
          <w:szCs w:val="30"/>
        </w:rPr>
        <w:t>Determinations and Compliance Findings</w:t>
      </w:r>
    </w:p>
    <w:p w:rsidR="0060563D" w:rsidRDefault="005F3435">
      <w:pPr>
        <w:jc w:val="center"/>
        <w:rPr>
          <w:rFonts w:ascii="Calibri" w:hAnsi="Calibri"/>
          <w:b/>
          <w:bCs/>
          <w:sz w:val="30"/>
          <w:szCs w:val="30"/>
        </w:rPr>
      </w:pPr>
      <w:r>
        <w:rPr>
          <w:rFonts w:ascii="Calibri" w:hAnsi="Calibri"/>
          <w:b/>
          <w:bCs/>
          <w:sz w:val="30"/>
          <w:szCs w:val="30"/>
        </w:rPr>
        <w:t>for HUD-assisted Projects</w:t>
      </w:r>
    </w:p>
    <w:p w:rsidR="0060563D" w:rsidRDefault="005F3435">
      <w:pPr>
        <w:tabs>
          <w:tab w:val="center" w:pos="4680"/>
          <w:tab w:val="left" w:pos="8220"/>
        </w:tabs>
        <w:jc w:val="center"/>
        <w:rPr>
          <w:rFonts w:ascii="Calibri" w:hAnsi="Calibri"/>
          <w:b/>
          <w:bCs/>
          <w:sz w:val="30"/>
          <w:szCs w:val="30"/>
        </w:rPr>
      </w:pPr>
      <w:r>
        <w:rPr>
          <w:rFonts w:ascii="Calibri" w:hAnsi="Calibri"/>
          <w:b/>
          <w:bCs/>
          <w:sz w:val="30"/>
          <w:szCs w:val="30"/>
        </w:rPr>
        <w:t>24 CFR Part 58</w:t>
      </w:r>
    </w:p>
    <w:p w:rsidR="0060563D" w:rsidRDefault="0060563D">
      <w:pPr>
        <w:widowControl w:val="0"/>
        <w:jc w:val="center"/>
        <w:rPr>
          <w:rFonts w:ascii="Calibri" w:hAnsi="Calibri"/>
          <w:szCs w:val="22"/>
        </w:rPr>
      </w:pPr>
    </w:p>
    <w:p w:rsidR="0060563D" w:rsidRDefault="0060563D">
      <w:pPr>
        <w:jc w:val="center"/>
        <w:rPr>
          <w:rFonts w:ascii="Calibri" w:hAnsi="Calibri"/>
          <w:b/>
          <w:sz w:val="22"/>
          <w:szCs w:val="22"/>
        </w:rPr>
      </w:pPr>
    </w:p>
    <w:p w:rsidR="0060563D" w:rsidRDefault="005F3435">
      <w:pPr>
        <w:pStyle w:val="Heading1"/>
        <w:spacing w:before="0"/>
        <w:rPr>
          <w:rFonts w:ascii="Calibri" w:hAnsi="Calibri"/>
          <w:sz w:val="24"/>
          <w:szCs w:val="24"/>
          <w:u w:val="single"/>
        </w:rPr>
      </w:pPr>
      <w:r>
        <w:rPr>
          <w:rFonts w:ascii="Calibri" w:hAnsi="Calibri"/>
          <w:sz w:val="24"/>
          <w:szCs w:val="24"/>
          <w:u w:val="single"/>
        </w:rPr>
        <w:t>Project Information</w:t>
      </w:r>
    </w:p>
    <w:p w:rsidR="0060563D" w:rsidRDefault="0060563D"/>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00"/>
      </w:tblGrid>
      <w:tr w:rsidR="0060563D">
        <w:tc>
          <w:tcPr>
            <w:tcW w:w="1728" w:type="dxa"/>
          </w:tcPr>
          <w:p w:rsidR="0060563D" w:rsidRDefault="005F3435">
            <w:r>
              <w:rPr>
                <w:b/>
              </w:rPr>
              <w:t>Project Name:</w:t>
            </w:r>
          </w:p>
        </w:tc>
        <w:tc>
          <w:tcPr>
            <w:tcW w:w="7200" w:type="dxa"/>
          </w:tcPr>
          <w:p w:rsidR="0060563D" w:rsidRDefault="005F3435">
            <w:pPr>
              <w:spacing w:beforeAutospacing="1" w:afterAutospacing="1"/>
            </w:pPr>
            <w:r>
              <w:t>NE-3rd-St-(Main-Harrison)-Sidewalk-Infill-(City-of-Fairview)</w:t>
            </w:r>
          </w:p>
        </w:tc>
      </w:tr>
    </w:tbl>
    <w:p w:rsidR="0060563D" w:rsidRDefault="006056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6807"/>
      </w:tblGrid>
      <w:tr w:rsidR="0060563D">
        <w:tc>
          <w:tcPr>
            <w:tcW w:w="1728" w:type="dxa"/>
          </w:tcPr>
          <w:p w:rsidR="0060563D" w:rsidRDefault="005F3435">
            <w:r>
              <w:rPr>
                <w:b/>
              </w:rPr>
              <w:t>HEROS Number:</w:t>
            </w:r>
            <w:r>
              <w:tab/>
            </w:r>
          </w:p>
        </w:tc>
        <w:tc>
          <w:tcPr>
            <w:tcW w:w="7128" w:type="dxa"/>
          </w:tcPr>
          <w:p w:rsidR="0060563D" w:rsidRDefault="005F3435">
            <w:pPr>
              <w:spacing w:beforeAutospacing="1" w:afterAutospacing="1"/>
            </w:pPr>
            <w:r>
              <w:t>900000010240096</w:t>
            </w:r>
          </w:p>
        </w:tc>
      </w:tr>
    </w:tbl>
    <w:p w:rsidR="0060563D" w:rsidRDefault="006056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6061"/>
      </w:tblGrid>
      <w:tr w:rsidR="0060563D">
        <w:tc>
          <w:tcPr>
            <w:tcW w:w="2448" w:type="dxa"/>
          </w:tcPr>
          <w:p w:rsidR="0060563D" w:rsidRDefault="005F3435">
            <w:r>
              <w:rPr>
                <w:b/>
              </w:rPr>
              <w:t>Responsible Entity (RE):</w:t>
            </w:r>
            <w:r>
              <w:t xml:space="preserve">  </w:t>
            </w:r>
          </w:p>
        </w:tc>
        <w:tc>
          <w:tcPr>
            <w:tcW w:w="6408" w:type="dxa"/>
          </w:tcPr>
          <w:p w:rsidR="0060563D" w:rsidRDefault="005F3435">
            <w:pPr>
              <w:spacing w:beforeAutospacing="1" w:afterAutospacing="1"/>
            </w:pPr>
            <w:r>
              <w:t>MULTNOMAH COUNTY, COMMUNITY DEVELOPMENT PORTLAND OR, 97204</w:t>
            </w:r>
          </w:p>
        </w:tc>
      </w:tr>
    </w:tbl>
    <w:p w:rsidR="0060563D" w:rsidRDefault="006056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7178"/>
      </w:tblGrid>
      <w:tr w:rsidR="0060563D">
        <w:tc>
          <w:tcPr>
            <w:tcW w:w="1368" w:type="dxa"/>
          </w:tcPr>
          <w:p w:rsidR="0060563D" w:rsidRDefault="005F3435">
            <w:r>
              <w:rPr>
                <w:b/>
              </w:rPr>
              <w:t>RE Preparer:</w:t>
            </w:r>
            <w:r>
              <w:t xml:space="preserve">  </w:t>
            </w:r>
          </w:p>
        </w:tc>
        <w:tc>
          <w:tcPr>
            <w:tcW w:w="7488" w:type="dxa"/>
          </w:tcPr>
          <w:p w:rsidR="0060563D" w:rsidRDefault="005F3435">
            <w:pPr>
              <w:spacing w:beforeAutospacing="1" w:afterAutospacing="1"/>
            </w:pPr>
            <w:r>
              <w:t xml:space="preserve">Fanny Adams </w:t>
            </w:r>
          </w:p>
        </w:tc>
      </w:tr>
    </w:tbl>
    <w:p w:rsidR="0060563D" w:rsidRDefault="006056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6138"/>
      </w:tblGrid>
      <w:tr w:rsidR="0060563D">
        <w:tc>
          <w:tcPr>
            <w:tcW w:w="2448" w:type="dxa"/>
          </w:tcPr>
          <w:p w:rsidR="0060563D" w:rsidRDefault="005F3435">
            <w:r>
              <w:rPr>
                <w:b/>
              </w:rPr>
              <w:t>State / Local Identifier:</w:t>
            </w:r>
            <w:r>
              <w:t xml:space="preserve">  </w:t>
            </w:r>
          </w:p>
        </w:tc>
        <w:tc>
          <w:tcPr>
            <w:tcW w:w="6408" w:type="dxa"/>
          </w:tcPr>
          <w:p w:rsidR="0060563D" w:rsidRDefault="005F3435">
            <w:pPr>
              <w:spacing w:beforeAutospacing="1" w:afterAutospacing="1"/>
            </w:pPr>
            <w:r>
              <w:t>CITY OF FAIRVIEW</w:t>
            </w:r>
          </w:p>
        </w:tc>
      </w:tr>
    </w:tbl>
    <w:p w:rsidR="0060563D" w:rsidRDefault="0060563D">
      <w:pPr>
        <w:rPr>
          <w:rFonts w:ascii="Calibri" w:hAnsi="Calibri"/>
          <w:sz w:val="22"/>
          <w:szCs w:val="22"/>
        </w:rPr>
      </w:pPr>
    </w:p>
    <w:tbl>
      <w:tblPr>
        <w:tblStyle w:val="TableGrid"/>
        <w:tblW w:w="9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7599"/>
      </w:tblGrid>
      <w:tr w:rsidR="0060563D">
        <w:tc>
          <w:tcPr>
            <w:tcW w:w="1998" w:type="dxa"/>
          </w:tcPr>
          <w:p w:rsidR="0060563D" w:rsidRDefault="005F3435">
            <w:pPr>
              <w:rPr>
                <w:b/>
              </w:rPr>
            </w:pPr>
            <w:r>
              <w:rPr>
                <w:b/>
              </w:rPr>
              <w:t>Certifying Officer:</w:t>
            </w:r>
          </w:p>
        </w:tc>
        <w:tc>
          <w:tcPr>
            <w:tcW w:w="7599" w:type="dxa"/>
          </w:tcPr>
          <w:p w:rsidR="0060563D" w:rsidRDefault="005F3435">
            <w:pPr>
              <w:spacing w:beforeAutospacing="1" w:afterAutospacing="1"/>
            </w:pPr>
            <w:r>
              <w:t xml:space="preserve">Peggy Samolinski </w:t>
            </w:r>
          </w:p>
          <w:p w:rsidR="0060563D" w:rsidRDefault="0060563D">
            <w:pPr>
              <w:rPr>
                <w:b/>
              </w:rPr>
            </w:pPr>
          </w:p>
        </w:tc>
      </w:tr>
    </w:tbl>
    <w:p w:rsidR="0060563D" w:rsidRDefault="0060563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4428"/>
      </w:tblGrid>
      <w:tr w:rsidR="0060563D">
        <w:tc>
          <w:tcPr>
            <w:tcW w:w="5148" w:type="dxa"/>
          </w:tcPr>
          <w:p w:rsidR="0060563D" w:rsidRDefault="005F3435">
            <w:r>
              <w:rPr>
                <w:b/>
              </w:rPr>
              <w:t>Grant Recipient (if different than Responsible Entity):</w:t>
            </w:r>
          </w:p>
        </w:tc>
        <w:tc>
          <w:tcPr>
            <w:tcW w:w="4428" w:type="dxa"/>
          </w:tcPr>
          <w:p w:rsidR="0060563D" w:rsidRDefault="0060563D"/>
        </w:tc>
      </w:tr>
    </w:tbl>
    <w:p w:rsidR="0060563D" w:rsidRDefault="0060563D">
      <w:pPr>
        <w:rPr>
          <w:rFonts w:ascii="Calibri" w:hAnsi="Calibri"/>
          <w:bCs/>
          <w:sz w:val="22"/>
          <w:szCs w:val="22"/>
        </w:rPr>
      </w:pPr>
    </w:p>
    <w:tbl>
      <w:tblPr>
        <w:tblStyle w:val="TableGrid"/>
        <w:tblpPr w:leftFromText="180" w:rightFromText="180" w:vertAnchor="text" w:horzAnchor="page" w:tblpX="1802" w:tblpY="-3"/>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7758"/>
      </w:tblGrid>
      <w:tr w:rsidR="0060563D">
        <w:tc>
          <w:tcPr>
            <w:tcW w:w="2322" w:type="dxa"/>
          </w:tcPr>
          <w:p w:rsidR="0060563D" w:rsidRDefault="005F3435">
            <w:r>
              <w:rPr>
                <w:b/>
              </w:rPr>
              <w:t xml:space="preserve">Point of Contact: </w:t>
            </w:r>
          </w:p>
        </w:tc>
        <w:tc>
          <w:tcPr>
            <w:tcW w:w="7758" w:type="dxa"/>
          </w:tcPr>
          <w:p w:rsidR="0060563D" w:rsidRDefault="0060563D"/>
        </w:tc>
      </w:tr>
    </w:tbl>
    <w:p w:rsidR="0060563D" w:rsidRDefault="0060563D"/>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6948"/>
      </w:tblGrid>
      <w:tr w:rsidR="0060563D">
        <w:tc>
          <w:tcPr>
            <w:tcW w:w="2610" w:type="dxa"/>
          </w:tcPr>
          <w:p w:rsidR="0060563D" w:rsidRDefault="005F3435">
            <w:r>
              <w:rPr>
                <w:b/>
              </w:rPr>
              <w:t>Consultant (if applicable):</w:t>
            </w:r>
          </w:p>
        </w:tc>
        <w:tc>
          <w:tcPr>
            <w:tcW w:w="6948" w:type="dxa"/>
          </w:tcPr>
          <w:p w:rsidR="0060563D" w:rsidRDefault="0060563D"/>
        </w:tc>
      </w:tr>
    </w:tbl>
    <w:p w:rsidR="0060563D" w:rsidRDefault="0060563D"/>
    <w:tbl>
      <w:tblPr>
        <w:tblStyle w:val="TableGrid"/>
        <w:tblpPr w:leftFromText="180" w:rightFromText="180" w:vertAnchor="text" w:horzAnchor="page" w:tblpX="1802" w:tblpY="-39"/>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7758"/>
      </w:tblGrid>
      <w:tr w:rsidR="0060563D">
        <w:tc>
          <w:tcPr>
            <w:tcW w:w="2322" w:type="dxa"/>
            <w:shd w:val="clear" w:color="auto" w:fill="auto"/>
          </w:tcPr>
          <w:p w:rsidR="0060563D" w:rsidRDefault="005F3435">
            <w:r>
              <w:rPr>
                <w:b/>
              </w:rPr>
              <w:t xml:space="preserve">Point of Contact: </w:t>
            </w:r>
          </w:p>
        </w:tc>
        <w:tc>
          <w:tcPr>
            <w:tcW w:w="7758" w:type="dxa"/>
            <w:shd w:val="clear" w:color="auto" w:fill="auto"/>
          </w:tcPr>
          <w:p w:rsidR="0060563D" w:rsidRDefault="0060563D"/>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6733"/>
      </w:tblGrid>
      <w:tr w:rsidR="0060563D">
        <w:tc>
          <w:tcPr>
            <w:tcW w:w="1908" w:type="dxa"/>
            <w:shd w:val="clear" w:color="auto" w:fill="auto"/>
          </w:tcPr>
          <w:p w:rsidR="0060563D" w:rsidRDefault="005F3435">
            <w:r>
              <w:rPr>
                <w:b/>
              </w:rPr>
              <w:t>Project Location:</w:t>
            </w:r>
          </w:p>
        </w:tc>
        <w:tc>
          <w:tcPr>
            <w:tcW w:w="6948" w:type="dxa"/>
            <w:shd w:val="clear" w:color="auto" w:fill="auto"/>
          </w:tcPr>
          <w:p w:rsidR="0060563D" w:rsidRDefault="005F3435">
            <w:pPr>
              <w:spacing w:beforeAutospacing="1" w:afterAutospacing="1"/>
            </w:pPr>
            <w:r>
              <w:t>, Fairview, OR 97024</w:t>
            </w:r>
          </w:p>
        </w:tc>
      </w:tr>
    </w:tbl>
    <w:p w:rsidR="0060563D" w:rsidRDefault="0060563D">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tcPr>
          <w:p w:rsidR="0060563D" w:rsidRDefault="005F3435">
            <w:r>
              <w:rPr>
                <w:rFonts w:ascii="Calibri" w:hAnsi="Calibri"/>
                <w:b/>
              </w:rPr>
              <w:t>Additional Location Information:</w:t>
            </w:r>
          </w:p>
        </w:tc>
      </w:tr>
      <w:tr w:rsidR="0060563D">
        <w:tc>
          <w:tcPr>
            <w:tcW w:w="9576" w:type="dxa"/>
          </w:tcPr>
          <w:p w:rsidR="0060563D" w:rsidRDefault="005F3435">
            <w:pPr>
              <w:spacing w:beforeAutospacing="1" w:afterAutospacing="1"/>
            </w:pPr>
            <w:r>
              <w:rPr>
                <w:rFonts w:ascii="Calibri" w:hAnsi="Calibri"/>
              </w:rPr>
              <w:t xml:space="preserve">Intersection locations approximately Longitude: -122.444400 Latitude: 45.525500    </w:t>
            </w:r>
          </w:p>
        </w:tc>
      </w:tr>
    </w:tbl>
    <w:p w:rsidR="0060563D" w:rsidRDefault="0060563D">
      <w:pPr>
        <w:rPr>
          <w:rFonts w:ascii="Calibri" w:hAnsi="Calibri"/>
          <w:sz w:val="22"/>
          <w:szCs w:val="22"/>
        </w:rPr>
      </w:pPr>
    </w:p>
    <w:p w:rsidR="0060563D" w:rsidRDefault="0060563D">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6361"/>
      </w:tblGrid>
      <w:tr w:rsidR="0060563D">
        <w:tc>
          <w:tcPr>
            <w:tcW w:w="2178" w:type="dxa"/>
            <w:shd w:val="clear" w:color="auto" w:fill="auto"/>
          </w:tcPr>
          <w:p w:rsidR="0060563D" w:rsidRDefault="005F3435">
            <w:r>
              <w:rPr>
                <w:b/>
              </w:rPr>
              <w:t>Direct Comments to:</w:t>
            </w:r>
          </w:p>
        </w:tc>
        <w:tc>
          <w:tcPr>
            <w:tcW w:w="6678" w:type="dxa"/>
            <w:shd w:val="clear" w:color="auto" w:fill="auto"/>
          </w:tcPr>
          <w:p w:rsidR="0060563D" w:rsidRDefault="0060563D"/>
        </w:tc>
      </w:tr>
    </w:tbl>
    <w:p w:rsidR="0060563D" w:rsidRDefault="0060563D"/>
    <w:tbl>
      <w:tblPr>
        <w:tblStyle w:val="TableGrid"/>
        <w:tblpPr w:leftFromText="180" w:rightFromText="180" w:vertAnchor="text" w:horzAnchor="margin" w:tblpX="54" w:tblpY="164"/>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8"/>
      </w:tblGrid>
      <w:tr w:rsidR="0060563D">
        <w:trPr>
          <w:cantSplit/>
        </w:trPr>
        <w:tc>
          <w:tcPr>
            <w:tcW w:w="10008" w:type="dxa"/>
          </w:tcPr>
          <w:p w:rsidR="0060563D" w:rsidRDefault="005F3435">
            <w:r>
              <w:rPr>
                <w:b/>
              </w:rPr>
              <w:t>Description of the Proposed Project [24 CFR 50.12 &amp; 58.32; 40 CFR 1508.25]:</w:t>
            </w:r>
          </w:p>
        </w:tc>
      </w:tr>
      <w:tr w:rsidR="0060563D">
        <w:tc>
          <w:tcPr>
            <w:tcW w:w="0" w:type="auto"/>
            <w:vAlign w:val="bottom"/>
          </w:tcPr>
          <w:p w:rsidR="0060563D" w:rsidRDefault="005F3435">
            <w:pPr>
              <w:spacing w:beforeAutospacing="1" w:afterAutospacing="1"/>
            </w:pPr>
            <w:r>
              <w:rPr>
                <w:rFonts w:ascii="Calibri" w:hAnsi="Calibri"/>
                <w:color w:val="000000"/>
                <w:sz w:val="22"/>
              </w:rPr>
              <w:t>Sidewalk infill will take place on the east side of NE 3rd Street from its intersection with NE Main Street down to NE Harrison Street. The 700 square feet of five foot wide concrete sidewalk with ADA ramps connecting and completing missing link of pedestr</w:t>
            </w:r>
            <w:r>
              <w:rPr>
                <w:rFonts w:ascii="Calibri" w:hAnsi="Calibri"/>
                <w:color w:val="000000"/>
                <w:sz w:val="22"/>
              </w:rPr>
              <w:t xml:space="preserve">ian walkway in a residential neighborhood on NE 3rd Street project is adjacent to Fairview Elementary School and Fairview Community Center, the sidewalks will include pedestrian crossing with four (4) ADA curb ramps along the east side of 3rd Street. This </w:t>
            </w:r>
            <w:r>
              <w:rPr>
                <w:rFonts w:ascii="Calibri" w:hAnsi="Calibri"/>
                <w:color w:val="000000"/>
                <w:sz w:val="22"/>
              </w:rPr>
              <w:t xml:space="preserve">project will directly benefit 595 low and moderate income persons/households. City of Fairview is 63% LMI. The total population of City of Fairview is 10,424 people according to the 2020 Census. There are sidewalks already in place on the west side of the </w:t>
            </w:r>
            <w:r>
              <w:rPr>
                <w:rFonts w:ascii="Calibri" w:hAnsi="Calibri"/>
                <w:color w:val="000000"/>
                <w:sz w:val="22"/>
              </w:rPr>
              <w:t>streets. Storm drainage improvements will be made along with the sidewalk installations, it is estimated that approximately 2 new catch basins will be installed and 1  existing catch basin will be adjusted to accommodate the finished street grade. All side</w:t>
            </w:r>
            <w:r>
              <w:rPr>
                <w:rFonts w:ascii="Calibri" w:hAnsi="Calibri"/>
                <w:color w:val="000000"/>
                <w:sz w:val="22"/>
              </w:rPr>
              <w:t>walks and curbs, driveways and curb ramps will be constructed to meet the current City of Fairview Standard Specifications for Public Construction. City of Fairview (1300 NE Village St, Fairview OR 97024) will be overseeing the project. Project is estimate</w:t>
            </w:r>
            <w:r>
              <w:rPr>
                <w:rFonts w:ascii="Calibri" w:hAnsi="Calibri"/>
                <w:color w:val="000000"/>
                <w:sz w:val="22"/>
              </w:rPr>
              <w:t xml:space="preserve">d to begin July/August 2022 and completed by Fall 2022. CDBG award amount for construction is $80,000. City of Fairview will pay $15,000 of their own funds for professional and personnel costs.     </w:t>
            </w:r>
          </w:p>
        </w:tc>
      </w:tr>
    </w:tbl>
    <w:p w:rsidR="0060563D" w:rsidRDefault="0060563D">
      <w:pPr>
        <w:rPr>
          <w:rFonts w:ascii="Calibri" w:hAnsi="Calibri"/>
          <w:sz w:val="22"/>
          <w:szCs w:val="22"/>
        </w:rPr>
      </w:pPr>
    </w:p>
    <w:p w:rsidR="0060563D" w:rsidRDefault="005F3435">
      <w:pPr>
        <w:rPr>
          <w:rFonts w:asciiTheme="minorHAnsi" w:hAnsiTheme="minorHAnsi"/>
          <w:b/>
          <w:sz w:val="22"/>
          <w:szCs w:val="22"/>
        </w:rPr>
      </w:pPr>
      <w:r>
        <w:rPr>
          <w:rFonts w:asciiTheme="minorHAnsi" w:hAnsiTheme="minorHAnsi"/>
          <w:b/>
          <w:sz w:val="22"/>
          <w:szCs w:val="22"/>
        </w:rPr>
        <w:t xml:space="preserve">Statement of Purpose and Need for the Proposal [40 CFR </w:t>
      </w:r>
      <w:r>
        <w:rPr>
          <w:rFonts w:asciiTheme="minorHAnsi" w:hAnsiTheme="minorHAnsi"/>
          <w:b/>
          <w:sz w:val="22"/>
          <w:szCs w:val="22"/>
        </w:rPr>
        <w:t>1508.9(b)]: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8856" w:type="dxa"/>
          </w:tcPr>
          <w:p w:rsidR="0060563D" w:rsidRDefault="005F3435">
            <w:pPr>
              <w:spacing w:beforeAutospacing="1" w:afterAutospacing="1"/>
            </w:pPr>
            <w:r>
              <w:t>The 700 sq feet project will include a pedestrian crossing with curb ramps down 3rd Street. The current infrastructure does not provide a safe route for pedestrians and those with disabilities. The completed project will provide a safer pedestr</w:t>
            </w:r>
            <w:r>
              <w:t xml:space="preserve">ian movement between Fairview Elementary School and Fairview Community Center and the adjacent residential neighborhoods. Sidewalks are present on the west side of street, sidewalks infill will be installed on the eastside, currently no sidewalks.   </w:t>
            </w:r>
          </w:p>
        </w:tc>
      </w:tr>
    </w:tbl>
    <w:p w:rsidR="0060563D" w:rsidRDefault="0060563D">
      <w:pPr>
        <w:rPr>
          <w:rFonts w:asciiTheme="minorHAnsi" w:hAnsiTheme="minorHAnsi"/>
          <w:b/>
          <w:sz w:val="22"/>
          <w:szCs w:val="22"/>
        </w:rPr>
      </w:pPr>
    </w:p>
    <w:p w:rsidR="0060563D" w:rsidRDefault="005F3435">
      <w:pPr>
        <w:rPr>
          <w:rFonts w:asciiTheme="minorHAnsi" w:hAnsiTheme="minorHAnsi"/>
          <w:b/>
          <w:sz w:val="22"/>
          <w:szCs w:val="22"/>
        </w:rPr>
      </w:pPr>
      <w:r>
        <w:rPr>
          <w:rFonts w:asciiTheme="minorHAnsi" w:hAnsiTheme="minorHAnsi"/>
          <w:b/>
          <w:sz w:val="22"/>
          <w:szCs w:val="22"/>
        </w:rPr>
        <w:t>Exi</w:t>
      </w:r>
      <w:r>
        <w:rPr>
          <w:rFonts w:asciiTheme="minorHAnsi" w:hAnsiTheme="minorHAnsi"/>
          <w:b/>
          <w:sz w:val="22"/>
          <w:szCs w:val="22"/>
        </w:rPr>
        <w:t>sting Conditions and Trends [24 CFR 58.40(a)]: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8856" w:type="dxa"/>
          </w:tcPr>
          <w:p w:rsidR="0060563D" w:rsidRDefault="005F3435">
            <w:pPr>
              <w:spacing w:beforeAutospacing="1" w:afterAutospacing="1"/>
              <w:rPr>
                <w:rFonts w:eastAsia="Times New Roman" w:cs="Times New Roman"/>
              </w:rPr>
            </w:pPr>
            <w:r>
              <w:t xml:space="preserve">Local residents and students who have been utilizing NE 3rd Street, between Main and Harrison have been limited to using only the west side of 3rd Street as there is non-existent pathway on the eastside. This </w:t>
            </w:r>
            <w:r>
              <w:t>has caused some adults walking their children to school having to cross 3rd street twice in order to travel north and south. Therefore, in the absence of a Community Development Block Grant fund there will be a shortage of necessary supplement to the local</w:t>
            </w:r>
            <w:r>
              <w:t xml:space="preserve"> funds. The lack of adequate pedestrian facilities in this area will result in compromised safety and continuation of inconvenience to the seniors, disabled citizens and children.</w:t>
            </w:r>
          </w:p>
        </w:tc>
      </w:tr>
    </w:tbl>
    <w:p w:rsidR="0060563D" w:rsidRDefault="0060563D">
      <w:pPr>
        <w:rPr>
          <w:rFonts w:asciiTheme="minorHAnsi" w:hAnsiTheme="minorHAnsi"/>
          <w:b/>
          <w:sz w:val="22"/>
          <w:szCs w:val="22"/>
        </w:rPr>
      </w:pPr>
    </w:p>
    <w:p w:rsidR="0060563D" w:rsidRDefault="005F3435">
      <w:pPr>
        <w:keepNext/>
        <w:rPr>
          <w:rFonts w:asciiTheme="minorHAnsi" w:hAnsiTheme="minorHAnsi"/>
          <w:b/>
          <w:sz w:val="22"/>
          <w:szCs w:val="22"/>
        </w:rPr>
      </w:pPr>
      <w:r>
        <w:rPr>
          <w:rFonts w:asciiTheme="minorHAnsi" w:hAnsiTheme="minorHAnsi"/>
          <w:b/>
          <w:sz w:val="22"/>
          <w:szCs w:val="22"/>
        </w:rPr>
        <w:lastRenderedPageBreak/>
        <w:t>Maps, photographs, and other documentation of project location and descrip</w:t>
      </w:r>
      <w:r>
        <w:rPr>
          <w:rFonts w:asciiTheme="minorHAnsi" w:hAnsiTheme="minorHAnsi"/>
          <w:b/>
          <w:sz w:val="22"/>
          <w:szCs w:val="22"/>
        </w:rPr>
        <w:t>tion:</w:t>
      </w:r>
    </w:p>
    <w:p w:rsidR="0060563D" w:rsidRDefault="005F3435">
      <w:pPr>
        <w:keepNext/>
        <w:rPr>
          <w:rFonts w:asciiTheme="minorHAnsi" w:hAnsiTheme="minorHAnsi"/>
          <w:sz w:val="22"/>
          <w:szCs w:val="22"/>
        </w:rPr>
      </w:pPr>
      <w:hyperlink r:id="rId8">
        <w:r>
          <w:rPr>
            <w:rStyle w:val="Hyperlink"/>
          </w:rPr>
          <w:t>Census Data Track for NE 3rd St (Main-Harrison).pdf</w:t>
        </w:r>
      </w:hyperlink>
    </w:p>
    <w:p w:rsidR="0060563D" w:rsidRDefault="005F3435">
      <w:pPr>
        <w:keepNext/>
        <w:rPr>
          <w:rFonts w:asciiTheme="minorHAnsi" w:hAnsiTheme="minorHAnsi"/>
          <w:sz w:val="22"/>
          <w:szCs w:val="22"/>
        </w:rPr>
      </w:pPr>
      <w:hyperlink r:id="rId9">
        <w:r>
          <w:rPr>
            <w:rStyle w:val="Hyperlink"/>
          </w:rPr>
          <w:t>2020 Census Address Count Listing Files Viewer.pdf</w:t>
        </w:r>
      </w:hyperlink>
    </w:p>
    <w:p w:rsidR="0060563D" w:rsidRDefault="005F3435">
      <w:pPr>
        <w:keepNext/>
        <w:rPr>
          <w:rFonts w:asciiTheme="minorHAnsi" w:hAnsiTheme="minorHAnsi"/>
          <w:sz w:val="22"/>
          <w:szCs w:val="22"/>
        </w:rPr>
      </w:pPr>
      <w:hyperlink r:id="rId10">
        <w:r>
          <w:rPr>
            <w:rStyle w:val="Hyperlink"/>
          </w:rPr>
          <w:t>NE 3rd St (Main-Harrison).pdf</w:t>
        </w:r>
      </w:hyperlink>
    </w:p>
    <w:p w:rsidR="0060563D" w:rsidRDefault="005F3435">
      <w:pPr>
        <w:keepNext/>
        <w:rPr>
          <w:rFonts w:asciiTheme="minorHAnsi" w:hAnsiTheme="minorHAnsi"/>
          <w:sz w:val="22"/>
          <w:szCs w:val="22"/>
        </w:rPr>
      </w:pPr>
      <w:hyperlink r:id="rId11">
        <w:r>
          <w:rPr>
            <w:rStyle w:val="Hyperlink"/>
          </w:rPr>
          <w:t>City of Fairview Communication_Sidewalk Percentage.pdf</w:t>
        </w:r>
      </w:hyperlink>
    </w:p>
    <w:p w:rsidR="0060563D" w:rsidRDefault="005F3435">
      <w:pPr>
        <w:keepNext/>
        <w:rPr>
          <w:rFonts w:asciiTheme="minorHAnsi" w:hAnsiTheme="minorHAnsi"/>
          <w:sz w:val="22"/>
          <w:szCs w:val="22"/>
        </w:rPr>
      </w:pPr>
      <w:hyperlink r:id="rId12">
        <w:r>
          <w:rPr>
            <w:rStyle w:val="Hyperlink"/>
          </w:rPr>
          <w:t>Signage.jpg</w:t>
        </w:r>
      </w:hyperlink>
    </w:p>
    <w:p w:rsidR="0060563D" w:rsidRDefault="005F3435">
      <w:pPr>
        <w:keepNext/>
        <w:rPr>
          <w:rFonts w:asciiTheme="minorHAnsi" w:hAnsiTheme="minorHAnsi"/>
          <w:sz w:val="22"/>
          <w:szCs w:val="22"/>
        </w:rPr>
      </w:pPr>
      <w:hyperlink r:id="rId13">
        <w:r>
          <w:rPr>
            <w:rStyle w:val="Hyperlink"/>
          </w:rPr>
          <w:t>Adjacent to Fairview Elementary School.jpg</w:t>
        </w:r>
      </w:hyperlink>
    </w:p>
    <w:p w:rsidR="0060563D" w:rsidRDefault="005F3435">
      <w:pPr>
        <w:keepNext/>
        <w:rPr>
          <w:rFonts w:asciiTheme="minorHAnsi" w:hAnsiTheme="minorHAnsi"/>
          <w:sz w:val="22"/>
          <w:szCs w:val="22"/>
        </w:rPr>
      </w:pPr>
      <w:hyperlink r:id="rId14">
        <w:r>
          <w:rPr>
            <w:rStyle w:val="Hyperlink"/>
          </w:rPr>
          <w:t xml:space="preserve">Relocating Drain </w:t>
        </w:r>
        <w:r>
          <w:rPr>
            <w:rStyle w:val="Hyperlink"/>
          </w:rPr>
          <w:t>to Street.jpg</w:t>
        </w:r>
      </w:hyperlink>
    </w:p>
    <w:p w:rsidR="0060563D" w:rsidRDefault="005F3435">
      <w:pPr>
        <w:keepNext/>
        <w:rPr>
          <w:rFonts w:asciiTheme="minorHAnsi" w:hAnsiTheme="minorHAnsi"/>
          <w:sz w:val="22"/>
          <w:szCs w:val="22"/>
        </w:rPr>
      </w:pPr>
      <w:hyperlink r:id="rId15">
        <w:r>
          <w:rPr>
            <w:rStyle w:val="Hyperlink"/>
          </w:rPr>
          <w:t>Non Native Daisy Present.jpg</w:t>
        </w:r>
      </w:hyperlink>
    </w:p>
    <w:p w:rsidR="0060563D" w:rsidRDefault="005F3435">
      <w:pPr>
        <w:keepNext/>
        <w:rPr>
          <w:rFonts w:asciiTheme="minorHAnsi" w:hAnsiTheme="minorHAnsi"/>
          <w:sz w:val="22"/>
          <w:szCs w:val="22"/>
        </w:rPr>
      </w:pPr>
      <w:hyperlink r:id="rId16">
        <w:r>
          <w:rPr>
            <w:rStyle w:val="Hyperlink"/>
          </w:rPr>
          <w:t>3rd St and Ceda</w:t>
        </w:r>
        <w:r>
          <w:rPr>
            <w:rStyle w:val="Hyperlink"/>
          </w:rPr>
          <w:t>r St.jpg</w:t>
        </w:r>
      </w:hyperlink>
    </w:p>
    <w:p w:rsidR="0060563D" w:rsidRDefault="005F3435">
      <w:pPr>
        <w:keepNext/>
        <w:rPr>
          <w:rFonts w:asciiTheme="minorHAnsi" w:hAnsiTheme="minorHAnsi"/>
          <w:sz w:val="22"/>
          <w:szCs w:val="22"/>
        </w:rPr>
      </w:pPr>
      <w:hyperlink r:id="rId17">
        <w:r>
          <w:rPr>
            <w:rStyle w:val="Hyperlink"/>
          </w:rPr>
          <w:t>3rd St and Main St.jpg</w:t>
        </w:r>
      </w:hyperlink>
    </w:p>
    <w:p w:rsidR="0060563D" w:rsidRDefault="005F3435">
      <w:pPr>
        <w:keepNext/>
        <w:rPr>
          <w:rFonts w:asciiTheme="minorHAnsi" w:hAnsiTheme="minorHAnsi"/>
          <w:sz w:val="22"/>
          <w:szCs w:val="22"/>
        </w:rPr>
      </w:pPr>
      <w:hyperlink r:id="rId18">
        <w:r>
          <w:rPr>
            <w:rStyle w:val="Hyperlink"/>
          </w:rPr>
          <w:t>Harrison to Main.jpeg</w:t>
        </w:r>
      </w:hyperlink>
    </w:p>
    <w:p w:rsidR="0060563D" w:rsidRDefault="005F3435">
      <w:pPr>
        <w:keepNext/>
        <w:rPr>
          <w:rFonts w:asciiTheme="minorHAnsi" w:hAnsiTheme="minorHAnsi"/>
          <w:sz w:val="22"/>
          <w:szCs w:val="22"/>
        </w:rPr>
      </w:pPr>
      <w:hyperlink r:id="rId19">
        <w:r>
          <w:rPr>
            <w:rStyle w:val="Hyperlink"/>
          </w:rPr>
          <w:t>Install Sidewalks and Ramps.jpeg</w:t>
        </w:r>
      </w:hyperlink>
    </w:p>
    <w:p w:rsidR="0060563D" w:rsidRDefault="005F3435">
      <w:pPr>
        <w:keepNext/>
        <w:rPr>
          <w:rFonts w:asciiTheme="minorHAnsi" w:hAnsiTheme="minorHAnsi"/>
          <w:sz w:val="22"/>
          <w:szCs w:val="22"/>
        </w:rPr>
      </w:pPr>
      <w:hyperlink r:id="rId20">
        <w:r>
          <w:rPr>
            <w:rStyle w:val="Hyperlink"/>
          </w:rPr>
          <w:t>Sidewalk Infill 3rd Street Ce</w:t>
        </w:r>
        <w:r>
          <w:rPr>
            <w:rStyle w:val="Hyperlink"/>
          </w:rPr>
          <w:t>dar.jpeg</w:t>
        </w:r>
      </w:hyperlink>
    </w:p>
    <w:p w:rsidR="0060563D" w:rsidRDefault="0060563D"/>
    <w:p w:rsidR="0060563D" w:rsidRDefault="005F3435">
      <w:pPr>
        <w:rPr>
          <w:rFonts w:asciiTheme="minorHAnsi" w:hAnsiTheme="minorHAnsi"/>
          <w:b/>
          <w:sz w:val="22"/>
          <w:szCs w:val="22"/>
        </w:rPr>
      </w:pPr>
      <w:r>
        <w:rPr>
          <w:rFonts w:asciiTheme="minorHAnsi" w:hAnsiTheme="minorHAnsi"/>
          <w:b/>
          <w:sz w:val="22"/>
          <w:szCs w:val="22"/>
        </w:rPr>
        <w:t>Determination:</w:t>
      </w:r>
    </w:p>
    <w:tbl>
      <w:tblPr>
        <w:tblStyle w:val="TableGrid"/>
        <w:tblW w:w="0" w:type="auto"/>
        <w:tblCellMar>
          <w:left w:w="115" w:type="dxa"/>
          <w:right w:w="115" w:type="dxa"/>
        </w:tblCellMar>
        <w:tblLook w:val="04A0" w:firstRow="1" w:lastRow="0" w:firstColumn="1" w:lastColumn="0" w:noHBand="0" w:noVBand="1"/>
      </w:tblPr>
      <w:tblGrid>
        <w:gridCol w:w="757"/>
        <w:gridCol w:w="7873"/>
      </w:tblGrid>
      <w:tr w:rsidR="0060563D">
        <w:tc>
          <w:tcPr>
            <w:tcW w:w="828" w:type="dxa"/>
          </w:tcPr>
          <w:p w:rsidR="0060563D" w:rsidRDefault="0060563D"/>
        </w:tc>
        <w:tc>
          <w:tcPr>
            <w:tcW w:w="8748" w:type="dxa"/>
          </w:tcPr>
          <w:p w:rsidR="0060563D" w:rsidRDefault="005F3435">
            <w:r>
              <w:t>Finding of No Significant Impact [24 CFR 58.40(g)(1); 40 CFR 1508.13] The project will not result in a significant impact on the quality of human environment</w:t>
            </w:r>
          </w:p>
        </w:tc>
      </w:tr>
      <w:tr w:rsidR="0060563D">
        <w:tc>
          <w:tcPr>
            <w:tcW w:w="828" w:type="dxa"/>
          </w:tcPr>
          <w:p w:rsidR="0060563D" w:rsidRDefault="0060563D"/>
        </w:tc>
        <w:tc>
          <w:tcPr>
            <w:tcW w:w="8748" w:type="dxa"/>
          </w:tcPr>
          <w:p w:rsidR="0060563D" w:rsidRDefault="005F3435">
            <w:r>
              <w:t>Finding of Significant Impact</w:t>
            </w:r>
          </w:p>
        </w:tc>
      </w:tr>
    </w:tbl>
    <w:p w:rsidR="0060563D" w:rsidRDefault="0060563D">
      <w:pPr>
        <w:rPr>
          <w:rFonts w:asciiTheme="minorHAnsi" w:hAnsiTheme="minorHAnsi"/>
          <w:sz w:val="22"/>
          <w:szCs w:val="22"/>
        </w:rPr>
      </w:pPr>
    </w:p>
    <w:p w:rsidR="0060563D" w:rsidRDefault="005F3435">
      <w:pPr>
        <w:keepNext/>
        <w:rPr>
          <w:rFonts w:asciiTheme="minorHAnsi" w:hAnsiTheme="minorHAnsi"/>
          <w:b/>
        </w:rPr>
      </w:pPr>
      <w:r>
        <w:rPr>
          <w:rFonts w:asciiTheme="minorHAnsi" w:hAnsiTheme="minorHAnsi"/>
          <w:b/>
        </w:rPr>
        <w:t>Approval Documents:</w:t>
      </w:r>
    </w:p>
    <w:p w:rsidR="0060563D" w:rsidRDefault="0060563D">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4788"/>
      </w:tblGrid>
      <w:tr w:rsidR="0060563D">
        <w:tc>
          <w:tcPr>
            <w:tcW w:w="4068" w:type="dxa"/>
          </w:tcPr>
          <w:p w:rsidR="0060563D" w:rsidRDefault="005F3435">
            <w:pPr>
              <w:rPr>
                <w:b/>
                <w:bCs/>
              </w:rPr>
            </w:pPr>
            <w:r>
              <w:rPr>
                <w:b/>
                <w:bCs/>
              </w:rPr>
              <w:t>7015.15 certified</w:t>
            </w:r>
            <w:r>
              <w:rPr>
                <w:b/>
                <w:bCs/>
              </w:rPr>
              <w:t xml:space="preserve"> by Certifying Officer on:</w:t>
            </w:r>
          </w:p>
        </w:tc>
        <w:tc>
          <w:tcPr>
            <w:tcW w:w="4788" w:type="dxa"/>
          </w:tcPr>
          <w:p w:rsidR="0060563D" w:rsidRDefault="0060563D">
            <w:pPr>
              <w:rPr>
                <w:b/>
                <w:bCs/>
              </w:rPr>
            </w:pPr>
          </w:p>
        </w:tc>
      </w:tr>
    </w:tbl>
    <w:p w:rsidR="0060563D" w:rsidRDefault="0060563D">
      <w:pPr>
        <w:rPr>
          <w:rFonts w:asciiTheme="minorHAnsi" w:hAnsiTheme="minorHAnsi"/>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4518"/>
      </w:tblGrid>
      <w:tr w:rsidR="0060563D">
        <w:tc>
          <w:tcPr>
            <w:tcW w:w="4338" w:type="dxa"/>
          </w:tcPr>
          <w:p w:rsidR="0060563D" w:rsidRDefault="005F3435">
            <w:pPr>
              <w:rPr>
                <w:b/>
                <w:bCs/>
              </w:rPr>
            </w:pPr>
            <w:r>
              <w:rPr>
                <w:b/>
                <w:bCs/>
              </w:rPr>
              <w:t>7015.16 certified by Authorizing Officer on:</w:t>
            </w:r>
          </w:p>
        </w:tc>
        <w:tc>
          <w:tcPr>
            <w:tcW w:w="4518" w:type="dxa"/>
          </w:tcPr>
          <w:p w:rsidR="0060563D" w:rsidRDefault="0060563D">
            <w:pPr>
              <w:rPr>
                <w:b/>
                <w:bCs/>
              </w:rPr>
            </w:pPr>
          </w:p>
        </w:tc>
      </w:tr>
    </w:tbl>
    <w:p w:rsidR="0060563D" w:rsidRDefault="0060563D">
      <w:pPr>
        <w:rPr>
          <w:rFonts w:asciiTheme="minorHAnsi" w:hAnsiTheme="minorHAnsi"/>
          <w:b/>
          <w:bCs/>
          <w:sz w:val="22"/>
          <w:szCs w:val="22"/>
        </w:rPr>
      </w:pPr>
    </w:p>
    <w:p w:rsidR="0060563D" w:rsidRDefault="0060563D">
      <w:pPr>
        <w:widowControl w:val="0"/>
        <w:rPr>
          <w:rFonts w:ascii="Calibri" w:hAnsi="Calibri"/>
          <w:szCs w:val="22"/>
        </w:rPr>
      </w:pPr>
    </w:p>
    <w:p w:rsidR="0060563D" w:rsidRDefault="005F3435">
      <w:pPr>
        <w:rPr>
          <w:rFonts w:asciiTheme="minorHAnsi" w:hAnsiTheme="minorHAnsi"/>
          <w:b/>
          <w:u w:val="single"/>
        </w:rPr>
      </w:pPr>
      <w:r>
        <w:rPr>
          <w:rFonts w:asciiTheme="minorHAnsi" w:hAnsiTheme="minorHAnsi"/>
          <w:b/>
          <w:u w:val="single"/>
        </w:rPr>
        <w:t xml:space="preserve">Funding Information </w:t>
      </w:r>
    </w:p>
    <w:p w:rsidR="0060563D" w:rsidRDefault="0060563D">
      <w:pPr>
        <w:rPr>
          <w:rFonts w:asciiTheme="minorHAnsi" w:hAnsiTheme="minorHAnsi"/>
          <w:b/>
        </w:rPr>
      </w:pPr>
    </w:p>
    <w:tbl>
      <w:tblPr>
        <w:tblStyle w:val="TableGrid"/>
        <w:tblpPr w:leftFromText="180" w:rightFromText="180" w:vertAnchor="text" w:horzAnchor="margin" w:tblpY="157"/>
        <w:tblW w:w="9727" w:type="dxa"/>
        <w:tblLook w:val="04A0" w:firstRow="1" w:lastRow="0" w:firstColumn="1" w:lastColumn="0" w:noHBand="0" w:noVBand="1"/>
      </w:tblPr>
      <w:tblGrid>
        <w:gridCol w:w="2034"/>
        <w:gridCol w:w="3382"/>
        <w:gridCol w:w="4311"/>
      </w:tblGrid>
      <w:tr w:rsidR="0060563D">
        <w:tc>
          <w:tcPr>
            <w:tcW w:w="2251" w:type="dxa"/>
          </w:tcPr>
          <w:p w:rsidR="0060563D" w:rsidRDefault="005F3435">
            <w:pPr>
              <w:rPr>
                <w:b/>
              </w:rPr>
            </w:pPr>
            <w:r>
              <w:rPr>
                <w:b/>
              </w:rPr>
              <w:t>Grant / Project Identification Number</w:t>
            </w:r>
          </w:p>
        </w:tc>
        <w:tc>
          <w:tcPr>
            <w:tcW w:w="2696" w:type="dxa"/>
          </w:tcPr>
          <w:p w:rsidR="0060563D" w:rsidRDefault="005F3435">
            <w:pPr>
              <w:rPr>
                <w:b/>
              </w:rPr>
            </w:pPr>
            <w:r>
              <w:rPr>
                <w:b/>
              </w:rPr>
              <w:t xml:space="preserve">HUD Program </w:t>
            </w:r>
          </w:p>
        </w:tc>
        <w:tc>
          <w:tcPr>
            <w:tcW w:w="4780" w:type="dxa"/>
          </w:tcPr>
          <w:p w:rsidR="0060563D" w:rsidRDefault="005F3435">
            <w:pPr>
              <w:rPr>
                <w:b/>
              </w:rPr>
            </w:pPr>
            <w:r>
              <w:rPr>
                <w:b/>
              </w:rPr>
              <w:t>Program Name</w:t>
            </w:r>
          </w:p>
        </w:tc>
      </w:tr>
      <w:tr w:rsidR="0060563D">
        <w:tc>
          <w:tcPr>
            <w:tcW w:w="0" w:type="auto"/>
            <w:vAlign w:val="bottom"/>
          </w:tcPr>
          <w:p w:rsidR="0060563D" w:rsidRDefault="005F3435">
            <w:pPr>
              <w:spacing w:beforeAutospacing="1" w:afterAutospacing="1"/>
            </w:pPr>
            <w:r>
              <w:rPr>
                <w:rFonts w:ascii="Calibri" w:hAnsi="Calibri"/>
                <w:color w:val="000000"/>
                <w:sz w:val="22"/>
              </w:rPr>
              <w:t>B-20-UC-41-0003</w:t>
            </w:r>
          </w:p>
        </w:tc>
        <w:tc>
          <w:tcPr>
            <w:tcW w:w="0" w:type="auto"/>
            <w:vAlign w:val="bottom"/>
          </w:tcPr>
          <w:p w:rsidR="0060563D" w:rsidRDefault="005F3435">
            <w:pPr>
              <w:spacing w:beforeAutospacing="1" w:afterAutospacing="1"/>
            </w:pPr>
            <w:r>
              <w:rPr>
                <w:rFonts w:ascii="Calibri" w:hAnsi="Calibri"/>
                <w:color w:val="000000"/>
                <w:sz w:val="22"/>
              </w:rPr>
              <w:t>Community Planning and Development (CPD)</w:t>
            </w:r>
          </w:p>
        </w:tc>
        <w:tc>
          <w:tcPr>
            <w:tcW w:w="0" w:type="auto"/>
            <w:vAlign w:val="bottom"/>
          </w:tcPr>
          <w:p w:rsidR="0060563D" w:rsidRDefault="005F3435">
            <w:pPr>
              <w:spacing w:beforeAutospacing="1" w:afterAutospacing="1"/>
            </w:pPr>
            <w:r>
              <w:rPr>
                <w:rFonts w:ascii="Calibri" w:hAnsi="Calibri"/>
                <w:color w:val="000000"/>
                <w:sz w:val="22"/>
              </w:rPr>
              <w:t>Community Development Block Grants (CDBG) (Entitlement)</w:t>
            </w:r>
          </w:p>
        </w:tc>
      </w:tr>
    </w:tbl>
    <w:p w:rsidR="0060563D" w:rsidRDefault="0060563D">
      <w:pPr>
        <w:rPr>
          <w:rFonts w:asciiTheme="minorHAnsi" w:hAnsiTheme="minorHAnsi"/>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5778"/>
      </w:tblGrid>
      <w:tr w:rsidR="0060563D">
        <w:tc>
          <w:tcPr>
            <w:tcW w:w="3798" w:type="dxa"/>
            <w:shd w:val="clear" w:color="auto" w:fill="auto"/>
          </w:tcPr>
          <w:p w:rsidR="0060563D" w:rsidRDefault="005F3435">
            <w:pPr>
              <w:rPr>
                <w:b/>
              </w:rPr>
            </w:pPr>
            <w:r>
              <w:rPr>
                <w:b/>
              </w:rPr>
              <w:t xml:space="preserve">Estimated Total HUD Funded, Assisted or Insured Amount: </w:t>
            </w:r>
          </w:p>
          <w:p w:rsidR="0060563D" w:rsidRDefault="0060563D"/>
        </w:tc>
        <w:tc>
          <w:tcPr>
            <w:tcW w:w="5778" w:type="dxa"/>
            <w:shd w:val="clear" w:color="auto" w:fill="auto"/>
          </w:tcPr>
          <w:p w:rsidR="0060563D" w:rsidRDefault="005F3435">
            <w:pPr>
              <w:spacing w:beforeAutospacing="1" w:afterAutospacing="1"/>
            </w:pPr>
            <w:r>
              <w:t>$80,000.00</w:t>
            </w:r>
          </w:p>
        </w:tc>
      </w:tr>
    </w:tbl>
    <w:p w:rsidR="0060563D" w:rsidRDefault="0060563D">
      <w:pPr>
        <w:rPr>
          <w:rFonts w:asciiTheme="minorHAnsi" w:hAnsiTheme="minorHAnsi"/>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608"/>
      </w:tblGrid>
      <w:tr w:rsidR="0060563D">
        <w:tc>
          <w:tcPr>
            <w:tcW w:w="4968" w:type="dxa"/>
          </w:tcPr>
          <w:p w:rsidR="0060563D" w:rsidRDefault="005F3435">
            <w:r>
              <w:rPr>
                <w:b/>
              </w:rPr>
              <w:lastRenderedPageBreak/>
              <w:t>Estimated Total Project Cost [24 CFR 58.2 (a) (5)]:</w:t>
            </w:r>
          </w:p>
        </w:tc>
        <w:tc>
          <w:tcPr>
            <w:tcW w:w="4608" w:type="dxa"/>
          </w:tcPr>
          <w:p w:rsidR="0060563D" w:rsidRDefault="005F3435">
            <w:pPr>
              <w:spacing w:beforeAutospacing="1" w:afterAutospacing="1"/>
            </w:pPr>
            <w:r>
              <w:t>$95,000.00</w:t>
            </w:r>
          </w:p>
        </w:tc>
      </w:tr>
    </w:tbl>
    <w:p w:rsidR="0060563D" w:rsidRDefault="0060563D">
      <w:pPr>
        <w:rPr>
          <w:rFonts w:asciiTheme="minorHAnsi" w:hAnsiTheme="minorHAnsi"/>
          <w:b/>
          <w:u w:val="single"/>
        </w:rPr>
      </w:pPr>
    </w:p>
    <w:p w:rsidR="0060563D" w:rsidRDefault="005F3435">
      <w:pPr>
        <w:keepNext/>
        <w:rPr>
          <w:rFonts w:ascii="Calibri" w:hAnsi="Calibri"/>
          <w:u w:val="single"/>
        </w:rPr>
      </w:pPr>
      <w:r>
        <w:rPr>
          <w:rFonts w:ascii="Calibri" w:hAnsi="Calibri"/>
          <w:b/>
          <w:u w:val="single"/>
        </w:rPr>
        <w:t xml:space="preserve">Compliance with 24 CFR §50.4, §58.5 and §58.6 Laws and </w:t>
      </w:r>
      <w:r>
        <w:rPr>
          <w:rFonts w:ascii="Calibri" w:hAnsi="Calibri"/>
          <w:b/>
          <w:u w:val="single"/>
        </w:rPr>
        <w:t>Authorities</w:t>
      </w:r>
    </w:p>
    <w:p w:rsidR="0060563D" w:rsidRDefault="0060563D">
      <w:pPr>
        <w:tabs>
          <w:tab w:val="left" w:pos="0"/>
        </w:tabs>
        <w:suppressAutoHyphens/>
        <w:rPr>
          <w:rFonts w:ascii="Calibri" w:hAnsi="Calibri"/>
          <w:b/>
          <w:sz w:val="22"/>
          <w:szCs w:val="22"/>
        </w:rPr>
      </w:pP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10"/>
        <w:gridCol w:w="1980"/>
        <w:gridCol w:w="3870"/>
      </w:tblGrid>
      <w:tr w:rsidR="0060563D">
        <w:trPr>
          <w:cantSplit/>
        </w:trPr>
        <w:tc>
          <w:tcPr>
            <w:tcW w:w="3510" w:type="dxa"/>
            <w:tcBorders>
              <w:top w:val="single" w:sz="4" w:space="0" w:color="auto"/>
              <w:left w:val="single" w:sz="4" w:space="0" w:color="auto"/>
              <w:bottom w:val="single" w:sz="4" w:space="0" w:color="auto"/>
              <w:right w:val="single" w:sz="4" w:space="0" w:color="auto"/>
            </w:tcBorders>
          </w:tcPr>
          <w:p w:rsidR="0060563D" w:rsidRDefault="005F3435">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rsidR="0060563D" w:rsidRDefault="005F3435">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tabs>
                <w:tab w:val="left" w:pos="0"/>
              </w:tabs>
              <w:suppressAutoHyphens/>
              <w:spacing w:before="90" w:after="54"/>
              <w:jc w:val="center"/>
              <w:rPr>
                <w:rFonts w:asciiTheme="minorHAnsi" w:hAnsiTheme="minorHAnsi"/>
                <w:sz w:val="22"/>
                <w:szCs w:val="22"/>
              </w:rPr>
            </w:pPr>
            <w:r>
              <w:rPr>
                <w:rFonts w:ascii="Calibri" w:hAnsi="Calibri"/>
                <w:sz w:val="22"/>
                <w:szCs w:val="22"/>
              </w:rPr>
              <w:t>Are formal compliance steps or mitigation required?</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tabs>
                <w:tab w:val="left" w:pos="0"/>
              </w:tabs>
              <w:suppressAutoHyphens/>
              <w:jc w:val="center"/>
              <w:rPr>
                <w:rFonts w:ascii="Calibri" w:hAnsi="Calibri"/>
                <w:sz w:val="22"/>
                <w:szCs w:val="22"/>
              </w:rPr>
            </w:pPr>
            <w:r>
              <w:rPr>
                <w:rFonts w:ascii="Calibri" w:hAnsi="Calibri"/>
                <w:sz w:val="22"/>
                <w:szCs w:val="22"/>
              </w:rPr>
              <w:t>Compliance determination</w:t>
            </w:r>
          </w:p>
          <w:p w:rsidR="0060563D" w:rsidRDefault="005F3435">
            <w:pPr>
              <w:tabs>
                <w:tab w:val="left" w:pos="0"/>
              </w:tabs>
              <w:suppressAutoHyphens/>
              <w:jc w:val="center"/>
              <w:rPr>
                <w:rFonts w:asciiTheme="minorHAnsi" w:hAnsiTheme="minorHAnsi"/>
                <w:sz w:val="22"/>
                <w:szCs w:val="22"/>
              </w:rPr>
            </w:pPr>
            <w:r>
              <w:rPr>
                <w:rFonts w:ascii="Calibri" w:hAnsi="Calibri"/>
                <w:sz w:val="22"/>
                <w:szCs w:val="22"/>
              </w:rPr>
              <w:t>(See Appendix A for source determinations)</w:t>
            </w:r>
          </w:p>
        </w:tc>
      </w:tr>
      <w:tr w:rsidR="0060563D">
        <w:trPr>
          <w:cantSplit/>
        </w:trPr>
        <w:tc>
          <w:tcPr>
            <w:tcW w:w="9360" w:type="dxa"/>
            <w:gridSpan w:val="3"/>
          </w:tcPr>
          <w:p w:rsidR="0060563D" w:rsidRDefault="005F3435">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rsidR="0060563D">
        <w:tc>
          <w:tcPr>
            <w:tcW w:w="351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b/>
                <w:color w:val="000000"/>
                <w:sz w:val="22"/>
              </w:rPr>
              <w:t>Airport Hazards</w:t>
            </w:r>
            <w:r>
              <w:rPr>
                <w:rFonts w:ascii="Calibri" w:hAnsi="Calibri"/>
                <w:color w:val="000000"/>
                <w:sz w:val="22"/>
              </w:rPr>
              <w:br/>
              <w:t>Clear Zones and Accident Potential Zones; 24 CFR Part 51 Subpart D</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t>The project site is not within 15,000 feet of a military airport or 2,500 feet of a civilian airport. The project is in compliance with Airport Hazards requirements.</w:t>
            </w:r>
          </w:p>
        </w:tc>
      </w:tr>
      <w:tr w:rsidR="0060563D">
        <w:tc>
          <w:tcPr>
            <w:tcW w:w="351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b/>
                <w:color w:val="000000"/>
                <w:sz w:val="22"/>
              </w:rPr>
              <w:t xml:space="preserve">Coastal Barrier Resources Act </w:t>
            </w:r>
            <w:r>
              <w:rPr>
                <w:rFonts w:ascii="Calibri" w:hAnsi="Calibri"/>
                <w:color w:val="000000"/>
                <w:sz w:val="22"/>
              </w:rPr>
              <w:br/>
              <w:t>Coastal Barrier Resources Act, as amended by the Coastal B</w:t>
            </w:r>
            <w:r>
              <w:rPr>
                <w:rFonts w:ascii="Calibri" w:hAnsi="Calibri"/>
                <w:color w:val="000000"/>
                <w:sz w:val="22"/>
              </w:rPr>
              <w:t>arrier Improvement Act of 1990 [16 USC 3501]</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t>This project is located in a state that does not contain CBRS units. Therefore, this project is in compliance with the Coastal Barrier Resources Act.</w:t>
            </w:r>
          </w:p>
        </w:tc>
      </w:tr>
      <w:tr w:rsidR="0060563D">
        <w:tc>
          <w:tcPr>
            <w:tcW w:w="351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b/>
                <w:color w:val="000000"/>
                <w:sz w:val="22"/>
              </w:rPr>
              <w:t>Flood Insurance</w:t>
            </w:r>
            <w:r>
              <w:rPr>
                <w:rFonts w:ascii="Calibri" w:hAnsi="Calibri"/>
                <w:color w:val="000000"/>
                <w:sz w:val="22"/>
              </w:rPr>
              <w:br/>
              <w:t>Flood Disaster Protection Act</w:t>
            </w:r>
            <w:r>
              <w:rPr>
                <w:rFonts w:ascii="Calibri" w:hAnsi="Calibri"/>
                <w:color w:val="000000"/>
                <w:sz w:val="22"/>
              </w:rPr>
              <w:t xml:space="preserve"> of 1973 and National Flood Insurance Reform Act of 1994 [42 USC 4001-4128 and 42 USC 5154a]</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t>Based on the project description the project includes no activities that would require further evaluation under this section. The project does not r</w:t>
            </w:r>
            <w:r>
              <w:rPr>
                <w:rFonts w:ascii="Calibri" w:hAnsi="Calibri"/>
                <w:color w:val="000000"/>
                <w:sz w:val="22"/>
              </w:rPr>
              <w:t>equire flood insurance or is excepted from flood insurance. While flood insurance may not be mandatory in this instance, HUD recommends that all insurable structures maintain flood insurance under the National Flood Insurance Program (NFIP). The project is</w:t>
            </w:r>
            <w:r>
              <w:rPr>
                <w:rFonts w:ascii="Calibri" w:hAnsi="Calibri"/>
                <w:color w:val="000000"/>
                <w:sz w:val="22"/>
              </w:rPr>
              <w:t xml:space="preserve"> in compliance with Flood Insurance requirements.</w:t>
            </w:r>
          </w:p>
        </w:tc>
      </w:tr>
      <w:tr w:rsidR="0060563D">
        <w:trPr>
          <w:cantSplit/>
        </w:trPr>
        <w:tc>
          <w:tcPr>
            <w:tcW w:w="9360" w:type="dxa"/>
            <w:gridSpan w:val="3"/>
          </w:tcPr>
          <w:p w:rsidR="0060563D" w:rsidRDefault="005F3435">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rsidR="0060563D">
        <w:tc>
          <w:tcPr>
            <w:tcW w:w="351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b/>
                <w:color w:val="000000"/>
                <w:sz w:val="22"/>
              </w:rPr>
              <w:t>Air Quality</w:t>
            </w:r>
            <w:r>
              <w:rPr>
                <w:rFonts w:ascii="Calibri" w:hAnsi="Calibri"/>
                <w:color w:val="000000"/>
                <w:sz w:val="22"/>
              </w:rPr>
              <w:br/>
              <w:t>Clean Air Act, as amended, particularly section 176(c) &amp; (d); 40 CFR Parts 6, 51, 93</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t>Based on the project description, this project includes no activities that would require further evaluation under the Clean Air Act. The project is in compliance with the Clean Air Act.</w:t>
            </w:r>
          </w:p>
        </w:tc>
      </w:tr>
      <w:tr w:rsidR="0060563D">
        <w:tc>
          <w:tcPr>
            <w:tcW w:w="351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b/>
                <w:color w:val="000000"/>
                <w:sz w:val="22"/>
              </w:rPr>
              <w:t>Coastal Zone Management Act</w:t>
            </w:r>
            <w:r>
              <w:rPr>
                <w:rFonts w:ascii="Calibri" w:hAnsi="Calibri"/>
                <w:color w:val="000000"/>
                <w:sz w:val="22"/>
              </w:rPr>
              <w:br/>
              <w:t>Coastal Zone Management Act, sections 307</w:t>
            </w:r>
            <w:r>
              <w:rPr>
                <w:rFonts w:ascii="Calibri" w:hAnsi="Calibri"/>
                <w:color w:val="000000"/>
                <w:sz w:val="22"/>
              </w:rPr>
              <w:t>(c) &amp; (d)</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t xml:space="preserve">This project is not located in or does not affect a Coastal Zone as defined in the state Coastal Management Plan. The </w:t>
            </w:r>
            <w:r>
              <w:rPr>
                <w:rFonts w:ascii="Calibri" w:hAnsi="Calibri"/>
                <w:color w:val="000000"/>
                <w:sz w:val="22"/>
              </w:rPr>
              <w:lastRenderedPageBreak/>
              <w:t>project is in compliance with the Coastal Zone Management Act.</w:t>
            </w:r>
          </w:p>
        </w:tc>
      </w:tr>
      <w:tr w:rsidR="0060563D">
        <w:tc>
          <w:tcPr>
            <w:tcW w:w="351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b/>
                <w:color w:val="000000"/>
                <w:sz w:val="22"/>
              </w:rPr>
              <w:lastRenderedPageBreak/>
              <w:t>Contamination and Toxic Substances</w:t>
            </w:r>
            <w:r>
              <w:rPr>
                <w:rFonts w:ascii="Calibri" w:hAnsi="Calibri"/>
                <w:color w:val="000000"/>
                <w:sz w:val="22"/>
              </w:rPr>
              <w:br/>
            </w:r>
            <w:r>
              <w:rPr>
                <w:rFonts w:ascii="Calibri" w:hAnsi="Calibri"/>
                <w:color w:val="000000"/>
                <w:sz w:val="22"/>
              </w:rPr>
              <w:t>24 CFR 50.3(i) &amp; 58.5(i)(2)]</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t>Site contamination was evaluated as follows: None in close prosimity of project location. On-site or nearby toxic, hazardous, or radioactive substances that could affect the health and safety of project occupants</w:t>
            </w:r>
            <w:r>
              <w:rPr>
                <w:rFonts w:ascii="Calibri" w:hAnsi="Calibri"/>
                <w:color w:val="000000"/>
                <w:sz w:val="22"/>
              </w:rPr>
              <w:t xml:space="preserve"> or conflict with the intended use of the property were not found. The project is in compliance with contamination and toxic substances requirements.</w:t>
            </w:r>
          </w:p>
        </w:tc>
      </w:tr>
      <w:tr w:rsidR="0060563D">
        <w:tc>
          <w:tcPr>
            <w:tcW w:w="351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b/>
                <w:color w:val="000000"/>
                <w:sz w:val="22"/>
              </w:rPr>
              <w:t>Endangered Species Act</w:t>
            </w:r>
            <w:r>
              <w:rPr>
                <w:rFonts w:ascii="Calibri" w:hAnsi="Calibri"/>
                <w:color w:val="000000"/>
                <w:sz w:val="22"/>
              </w:rPr>
              <w:br/>
              <w:t>Endangered Species Act of 1973, particularly section 7; 50 CFR Part 402</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t>This project will have No Effect on listed species due to the nature of the activities involved in the project. This project is in compliance with the Endangered Species Act. . A critical species list was obtained from iPAC indicating that the Willame</w:t>
            </w:r>
            <w:r>
              <w:rPr>
                <w:rFonts w:ascii="Calibri" w:hAnsi="Calibri"/>
                <w:color w:val="000000"/>
                <w:sz w:val="22"/>
              </w:rPr>
              <w:t>tte Daisy is an endangered species of that area, site visits were conducted during spring and summer and the willamette daisy was not present in project area. It is not likely that the project site, will affect any FWS species encountered in Multnomah Coun</w:t>
            </w:r>
            <w:r>
              <w:rPr>
                <w:rFonts w:ascii="Calibri" w:hAnsi="Calibri"/>
                <w:color w:val="000000"/>
                <w:sz w:val="22"/>
              </w:rPr>
              <w:t xml:space="preserve">ty. The water runoff will be protected by inlet protection (sediment bags) that will be installed by City of Fairview through the length of the project. City of Fairview did not take any permits for this project as it was on City of Fairview owned road.   </w:t>
            </w:r>
            <w:r>
              <w:rPr>
                <w:rFonts w:ascii="Calibri" w:hAnsi="Calibri"/>
                <w:color w:val="000000"/>
                <w:sz w:val="22"/>
              </w:rPr>
              <w:t xml:space="preserve"> </w:t>
            </w:r>
          </w:p>
        </w:tc>
      </w:tr>
      <w:tr w:rsidR="0060563D">
        <w:tc>
          <w:tcPr>
            <w:tcW w:w="351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b/>
                <w:color w:val="000000"/>
                <w:sz w:val="22"/>
              </w:rPr>
              <w:t>Explosive and Flammable Hazards</w:t>
            </w:r>
            <w:r>
              <w:rPr>
                <w:rFonts w:ascii="Calibri" w:hAnsi="Calibri"/>
                <w:color w:val="000000"/>
                <w:sz w:val="22"/>
              </w:rPr>
              <w:br/>
              <w:t>Above-Ground Tanks)[24 CFR Part 51 Subpart C</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t>Based on the project description the project includes no activities that would require further evaluation under this section. The project is in compliance with e</w:t>
            </w:r>
            <w:r>
              <w:rPr>
                <w:rFonts w:ascii="Calibri" w:hAnsi="Calibri"/>
                <w:color w:val="000000"/>
                <w:sz w:val="22"/>
              </w:rPr>
              <w:t>xplosive and flammable hazard requirements.</w:t>
            </w:r>
          </w:p>
        </w:tc>
      </w:tr>
      <w:tr w:rsidR="0060563D">
        <w:tc>
          <w:tcPr>
            <w:tcW w:w="351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b/>
                <w:color w:val="000000"/>
                <w:sz w:val="22"/>
              </w:rPr>
              <w:t>Farmlands Protection</w:t>
            </w:r>
            <w:r>
              <w:rPr>
                <w:rFonts w:ascii="Calibri" w:hAnsi="Calibri"/>
                <w:color w:val="000000"/>
                <w:sz w:val="22"/>
              </w:rPr>
              <w:br/>
              <w:t>Farmland Protection Policy Act of 1981, particularly sections 1504(b) and 1541; 7 CFR Part 658</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t>This project does not include any activities that could potentially convert agri</w:t>
            </w:r>
            <w:r>
              <w:rPr>
                <w:rFonts w:ascii="Calibri" w:hAnsi="Calibri"/>
                <w:color w:val="000000"/>
                <w:sz w:val="22"/>
              </w:rPr>
              <w:t>cultural land to a non-agricultural use. The project is in compliance with the Farmland Protection Policy Act.</w:t>
            </w:r>
          </w:p>
        </w:tc>
      </w:tr>
      <w:tr w:rsidR="0060563D">
        <w:tc>
          <w:tcPr>
            <w:tcW w:w="351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b/>
                <w:color w:val="000000"/>
                <w:sz w:val="22"/>
              </w:rPr>
              <w:lastRenderedPageBreak/>
              <w:t>Floodplain Management</w:t>
            </w:r>
            <w:r>
              <w:rPr>
                <w:rFonts w:ascii="Calibri" w:hAnsi="Calibri"/>
                <w:color w:val="000000"/>
                <w:sz w:val="22"/>
              </w:rPr>
              <w:br/>
              <w:t>Executive Order 11988, particularly section 2(a); 24 CFR Part 55</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t>This project does not occur in a floodplain. The project is in compliance with Executive Order 11988. See FEMA map. Based on the project description and the maps provided in previous sections, the project includes no activities that would require further e</w:t>
            </w:r>
            <w:r>
              <w:rPr>
                <w:rFonts w:ascii="Calibri" w:hAnsi="Calibri"/>
                <w:color w:val="000000"/>
                <w:sz w:val="22"/>
              </w:rPr>
              <w:t>valuation under this section. The project does not require flood insurance or is excepted from flood insurance. While flood insurance may not be mandatory in this instance, HUD recommends that all insurable structures maintain flood insurance under the Nat</w:t>
            </w:r>
            <w:r>
              <w:rPr>
                <w:rFonts w:ascii="Calibri" w:hAnsi="Calibri"/>
                <w:color w:val="000000"/>
                <w:sz w:val="22"/>
              </w:rPr>
              <w:t xml:space="preserve">ional Flood Insurance Program (NFIP). The project is in compliance with Flood Insurance requirements.    </w:t>
            </w:r>
          </w:p>
        </w:tc>
      </w:tr>
      <w:tr w:rsidR="0060563D">
        <w:tc>
          <w:tcPr>
            <w:tcW w:w="351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b/>
                <w:color w:val="000000"/>
                <w:sz w:val="22"/>
              </w:rPr>
              <w:t>Historic Preservation</w:t>
            </w:r>
            <w:r>
              <w:rPr>
                <w:rFonts w:ascii="Calibri" w:hAnsi="Calibri"/>
                <w:color w:val="000000"/>
                <w:sz w:val="22"/>
              </w:rPr>
              <w:br/>
              <w:t>National Historic Preservation Act of 1966, particularly sections 106 and 110; 36 CFR Part 800</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t xml:space="preserve">Based on Section </w:t>
            </w:r>
            <w:r>
              <w:rPr>
                <w:rFonts w:ascii="Calibri" w:hAnsi="Calibri"/>
                <w:color w:val="000000"/>
                <w:sz w:val="22"/>
              </w:rPr>
              <w:t>106 consultation there are No Historic Properties Affected because there are no historic properties present. The project is in compliance with Section 106.</w:t>
            </w:r>
          </w:p>
        </w:tc>
      </w:tr>
      <w:tr w:rsidR="0060563D">
        <w:tc>
          <w:tcPr>
            <w:tcW w:w="351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b/>
                <w:color w:val="000000"/>
                <w:sz w:val="22"/>
              </w:rPr>
              <w:t>Noise Abatement and Control</w:t>
            </w:r>
            <w:r>
              <w:rPr>
                <w:rFonts w:ascii="Calibri" w:hAnsi="Calibri"/>
                <w:color w:val="000000"/>
                <w:sz w:val="22"/>
              </w:rPr>
              <w:br/>
            </w:r>
            <w:r>
              <w:rPr>
                <w:rFonts w:ascii="Calibri" w:hAnsi="Calibri"/>
                <w:color w:val="000000"/>
                <w:sz w:val="22"/>
              </w:rPr>
              <w:t>Noise Control Act of 1972, as amended by the Quiet Communities Act of 1978; 24 CFR Part 51 Subpart B</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t>Based on the project description, this project includes no activities that would require further evaluation under HUD's noise regulation. Th</w:t>
            </w:r>
            <w:r>
              <w:rPr>
                <w:rFonts w:ascii="Calibri" w:hAnsi="Calibri"/>
                <w:color w:val="000000"/>
                <w:sz w:val="22"/>
              </w:rPr>
              <w:t>e project is in compliance with HUD's Noise regulation. No new noise sensitive use. Continuation of previous sidewalk improvement projects along this neighborhood area with CDBG funds.</w:t>
            </w:r>
          </w:p>
        </w:tc>
      </w:tr>
      <w:tr w:rsidR="0060563D">
        <w:tc>
          <w:tcPr>
            <w:tcW w:w="351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b/>
                <w:color w:val="000000"/>
                <w:sz w:val="22"/>
              </w:rPr>
              <w:t>Sole Source Aquifers</w:t>
            </w:r>
            <w:r>
              <w:rPr>
                <w:rFonts w:ascii="Calibri" w:hAnsi="Calibri"/>
                <w:color w:val="000000"/>
                <w:sz w:val="22"/>
              </w:rPr>
              <w:br/>
              <w:t>Safe Drinking Water Act of 1974, as amended, part</w:t>
            </w:r>
            <w:r>
              <w:rPr>
                <w:rFonts w:ascii="Calibri" w:hAnsi="Calibri"/>
                <w:color w:val="000000"/>
                <w:sz w:val="22"/>
              </w:rPr>
              <w:t>icularly section 1424(e); 40 CFR Part 149</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t>The project is not located on a sole source aquifer area. The project is in compliance with Sole Source Aquifer requirements.</w:t>
            </w:r>
          </w:p>
        </w:tc>
      </w:tr>
      <w:tr w:rsidR="0060563D">
        <w:tc>
          <w:tcPr>
            <w:tcW w:w="351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b/>
                <w:color w:val="000000"/>
                <w:sz w:val="22"/>
              </w:rPr>
              <w:t>Wetlands Protection</w:t>
            </w:r>
            <w:r>
              <w:rPr>
                <w:rFonts w:ascii="Calibri" w:hAnsi="Calibri"/>
                <w:color w:val="000000"/>
                <w:sz w:val="22"/>
              </w:rPr>
              <w:br/>
              <w:t>Executive Order 11990, particularly sections 2 and 5</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t>The project will not impact on- or off-site wetlands. Nearby wetlands are over 1/2 mile away. The project is in compliance with Executive Order 11990.</w:t>
            </w:r>
          </w:p>
        </w:tc>
      </w:tr>
      <w:tr w:rsidR="0060563D">
        <w:tc>
          <w:tcPr>
            <w:tcW w:w="351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b/>
                <w:color w:val="000000"/>
                <w:sz w:val="22"/>
              </w:rPr>
              <w:t>Wild and Scenic Rivers Act</w:t>
            </w:r>
            <w:r>
              <w:rPr>
                <w:rFonts w:ascii="Calibri" w:hAnsi="Calibri"/>
                <w:color w:val="000000"/>
                <w:sz w:val="22"/>
              </w:rPr>
              <w:br/>
            </w:r>
            <w:r>
              <w:rPr>
                <w:rFonts w:ascii="Calibri" w:hAnsi="Calibri"/>
                <w:color w:val="000000"/>
                <w:sz w:val="22"/>
              </w:rPr>
              <w:t>Wild and Scenic Rivers Act of 1968, particularly section 7(b) and (c)</w:t>
            </w:r>
          </w:p>
        </w:tc>
        <w:tc>
          <w:tcPr>
            <w:tcW w:w="198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Borders>
              <w:top w:val="single" w:sz="4" w:space="0" w:color="auto"/>
              <w:left w:val="single" w:sz="4" w:space="0" w:color="auto"/>
              <w:bottom w:val="single" w:sz="4" w:space="0" w:color="auto"/>
              <w:right w:val="single" w:sz="4" w:space="0" w:color="auto"/>
            </w:tcBorders>
          </w:tcPr>
          <w:p w:rsidR="0060563D" w:rsidRDefault="005F3435">
            <w:pPr>
              <w:spacing w:beforeAutospacing="1" w:afterAutospacing="1"/>
            </w:pPr>
            <w:r>
              <w:rPr>
                <w:rFonts w:ascii="Calibri" w:hAnsi="Calibri"/>
                <w:color w:val="000000"/>
                <w:sz w:val="22"/>
              </w:rPr>
              <w:t>This project is not within proximity of a NWSRS river. The project is in compliance with the Wild and Scenic Rivers Act.</w:t>
            </w:r>
          </w:p>
        </w:tc>
      </w:tr>
      <w:tr w:rsidR="0060563D">
        <w:trPr>
          <w:cantSplit/>
        </w:trPr>
        <w:tc>
          <w:tcPr>
            <w:tcW w:w="9360" w:type="dxa"/>
            <w:gridSpan w:val="3"/>
          </w:tcPr>
          <w:p w:rsidR="0060563D" w:rsidRDefault="005F3435">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lastRenderedPageBreak/>
              <w:t>HUD HOUSING ENVIRONMENTAL STANDARDS</w:t>
            </w:r>
          </w:p>
        </w:tc>
      </w:tr>
      <w:tr w:rsidR="0060563D">
        <w:trPr>
          <w:cantSplit/>
        </w:trPr>
        <w:tc>
          <w:tcPr>
            <w:tcW w:w="9360" w:type="dxa"/>
            <w:gridSpan w:val="3"/>
          </w:tcPr>
          <w:p w:rsidR="0060563D" w:rsidRDefault="005F3435">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w:t>
            </w:r>
            <w:r>
              <w:rPr>
                <w:rFonts w:asciiTheme="minorHAnsi" w:hAnsiTheme="minorHAnsi"/>
                <w:b/>
                <w:sz w:val="22"/>
                <w:szCs w:val="22"/>
              </w:rPr>
              <w:t>L JUSTICE</w:t>
            </w:r>
          </w:p>
        </w:tc>
      </w:tr>
      <w:tr w:rsidR="0060563D">
        <w:tc>
          <w:tcPr>
            <w:tcW w:w="3510" w:type="dxa"/>
          </w:tcPr>
          <w:p w:rsidR="0060563D" w:rsidRDefault="005F3435">
            <w:pPr>
              <w:spacing w:beforeAutospacing="1" w:afterAutospacing="1"/>
            </w:pPr>
            <w:r>
              <w:rPr>
                <w:rFonts w:ascii="Calibri" w:hAnsi="Calibri"/>
                <w:b/>
                <w:color w:val="000000"/>
                <w:sz w:val="22"/>
              </w:rPr>
              <w:t>Environmental Justice</w:t>
            </w:r>
            <w:r>
              <w:rPr>
                <w:rFonts w:ascii="Calibri" w:hAnsi="Calibri"/>
                <w:color w:val="000000"/>
                <w:sz w:val="22"/>
              </w:rPr>
              <w:br/>
              <w:t>Executive Order 12898</w:t>
            </w:r>
          </w:p>
        </w:tc>
        <w:tc>
          <w:tcPr>
            <w:tcW w:w="1980" w:type="dxa"/>
          </w:tcPr>
          <w:p w:rsidR="0060563D" w:rsidRDefault="005F3435">
            <w:pPr>
              <w:spacing w:beforeAutospacing="1" w:afterAutospacing="1"/>
            </w:pPr>
            <w:r>
              <w:rPr>
                <w:rFonts w:ascii="Calibri" w:hAnsi="Calibri"/>
                <w:color w:val="000000"/>
                <w:sz w:val="22"/>
              </w:rPr>
              <w:sym w:font="Wingdings" w:char="F0A8"/>
            </w:r>
            <w:r>
              <w:rPr>
                <w:rFonts w:ascii="Calibri" w:hAnsi="Calibri"/>
                <w:color w:val="000000"/>
                <w:sz w:val="22"/>
              </w:rPr>
              <w:t xml:space="preserve">  Yes   </w:t>
            </w:r>
            <w:r>
              <w:rPr>
                <w:rFonts w:ascii="Calibri" w:hAnsi="Calibri"/>
                <w:color w:val="000000"/>
                <w:sz w:val="22"/>
              </w:rPr>
              <w:sym w:font="Wingdings" w:char="F0FE"/>
            </w:r>
            <w:r>
              <w:rPr>
                <w:rFonts w:ascii="Calibri" w:hAnsi="Calibri"/>
                <w:color w:val="000000"/>
                <w:sz w:val="22"/>
              </w:rPr>
              <w:t xml:space="preserve">  No</w:t>
            </w:r>
          </w:p>
        </w:tc>
        <w:tc>
          <w:tcPr>
            <w:tcW w:w="3870" w:type="dxa"/>
          </w:tcPr>
          <w:p w:rsidR="0060563D" w:rsidRDefault="005F3435">
            <w:pPr>
              <w:spacing w:beforeAutospacing="1" w:afterAutospacing="1"/>
            </w:pPr>
            <w:r>
              <w:rPr>
                <w:rFonts w:ascii="Calibri" w:hAnsi="Calibri"/>
                <w:color w:val="000000"/>
                <w:sz w:val="22"/>
              </w:rPr>
              <w:t>No adverse environmental impacts were identified in the project's total environmental review. The project is in compliance with Executive Order 12898.</w:t>
            </w:r>
          </w:p>
        </w:tc>
      </w:tr>
    </w:tbl>
    <w:p w:rsidR="0060563D" w:rsidRDefault="0060563D">
      <w:pPr>
        <w:rPr>
          <w:rFonts w:asciiTheme="minorHAnsi" w:hAnsiTheme="minorHAnsi"/>
          <w:sz w:val="22"/>
          <w:szCs w:val="22"/>
        </w:rPr>
      </w:pPr>
    </w:p>
    <w:p w:rsidR="0060563D" w:rsidRDefault="0060563D">
      <w:pPr>
        <w:rPr>
          <w:rFonts w:asciiTheme="minorHAnsi" w:hAnsiTheme="minorHAnsi"/>
          <w:sz w:val="22"/>
          <w:szCs w:val="22"/>
        </w:rPr>
      </w:pPr>
    </w:p>
    <w:p w:rsidR="0060563D" w:rsidRDefault="005F3435">
      <w:pPr>
        <w:jc w:val="both"/>
        <w:rPr>
          <w:rFonts w:asciiTheme="minorHAnsi" w:hAnsiTheme="minorHAnsi" w:cstheme="minorHAnsi"/>
          <w:b/>
          <w:u w:val="single"/>
        </w:rPr>
      </w:pPr>
      <w:r>
        <w:rPr>
          <w:rFonts w:asciiTheme="minorHAnsi" w:hAnsiTheme="minorHAnsi" w:cstheme="minorHAnsi"/>
          <w:b/>
          <w:bCs/>
          <w:u w:val="single"/>
        </w:rPr>
        <w:t xml:space="preserve">Environmental Assessment Factors </w:t>
      </w:r>
      <w:r>
        <w:rPr>
          <w:rFonts w:asciiTheme="minorHAnsi" w:hAnsiTheme="minorHAnsi" w:cstheme="minorHAnsi"/>
          <w:b/>
          <w:u w:val="single"/>
        </w:rPr>
        <w:t xml:space="preserve">[24 CFR 58.40; Ref. 40 CFR 1508.8 &amp;1508.27] </w:t>
      </w:r>
    </w:p>
    <w:p w:rsidR="0060563D" w:rsidRDefault="0060563D">
      <w:pPr>
        <w:tabs>
          <w:tab w:val="left" w:pos="0"/>
        </w:tabs>
        <w:suppressAutoHyphens/>
        <w:jc w:val="both"/>
        <w:rPr>
          <w:rFonts w:asciiTheme="minorHAnsi" w:hAnsiTheme="minorHAnsi" w:cstheme="minorHAnsi"/>
          <w:sz w:val="22"/>
          <w:szCs w:val="22"/>
        </w:rPr>
      </w:pPr>
    </w:p>
    <w:p w:rsidR="0060563D" w:rsidRDefault="005F3435">
      <w:pPr>
        <w:jc w:val="both"/>
        <w:rPr>
          <w:rFonts w:asciiTheme="minorHAnsi" w:hAnsiTheme="minorHAnsi" w:cstheme="minorHAnsi"/>
          <w:sz w:val="22"/>
          <w:szCs w:val="22"/>
        </w:rPr>
      </w:pPr>
      <w:r>
        <w:rPr>
          <w:rFonts w:asciiTheme="minorHAnsi" w:hAnsiTheme="minorHAnsi" w:cstheme="minorHAnsi"/>
          <w:b/>
          <w:bCs/>
          <w:sz w:val="22"/>
          <w:szCs w:val="22"/>
        </w:rPr>
        <w:t>Impact Codes</w:t>
      </w:r>
      <w:r>
        <w:rPr>
          <w:rFonts w:asciiTheme="minorHAnsi" w:hAnsiTheme="minorHAnsi" w:cstheme="minorHAnsi"/>
          <w:sz w:val="22"/>
          <w:szCs w:val="22"/>
        </w:rPr>
        <w:t xml:space="preserve">: An impact code from the following list has been used to make the determination of impact for each factor. </w:t>
      </w:r>
    </w:p>
    <w:p w:rsidR="0060563D" w:rsidRDefault="005F3435">
      <w:pPr>
        <w:tabs>
          <w:tab w:val="left" w:pos="360"/>
        </w:tabs>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bCs/>
          <w:sz w:val="22"/>
          <w:szCs w:val="22"/>
        </w:rPr>
        <w:t>1)</w:t>
      </w:r>
      <w:r>
        <w:rPr>
          <w:rFonts w:asciiTheme="minorHAnsi" w:hAnsiTheme="minorHAnsi" w:cstheme="minorHAnsi"/>
          <w:sz w:val="22"/>
          <w:szCs w:val="22"/>
        </w:rPr>
        <w:t xml:space="preserve">  </w:t>
      </w:r>
      <w:r>
        <w:rPr>
          <w:rFonts w:asciiTheme="minorHAnsi" w:hAnsiTheme="minorHAnsi" w:cstheme="minorHAnsi"/>
          <w:sz w:val="22"/>
          <w:szCs w:val="22"/>
        </w:rPr>
        <w:tab/>
        <w:t>Minor beneficial impact</w:t>
      </w:r>
    </w:p>
    <w:p w:rsidR="0060563D" w:rsidRDefault="005F3435">
      <w:pPr>
        <w:tabs>
          <w:tab w:val="left" w:pos="360"/>
        </w:tabs>
        <w:jc w:val="both"/>
        <w:rPr>
          <w:rFonts w:asciiTheme="minorHAnsi" w:hAnsiTheme="minorHAnsi" w:cstheme="minorHAnsi"/>
          <w:sz w:val="22"/>
          <w:szCs w:val="22"/>
        </w:rPr>
      </w:pPr>
      <w:r>
        <w:rPr>
          <w:rFonts w:asciiTheme="minorHAnsi" w:hAnsiTheme="minorHAnsi" w:cstheme="minorHAnsi"/>
          <w:b/>
          <w:sz w:val="22"/>
          <w:szCs w:val="22"/>
        </w:rPr>
        <w:t>(2)</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 xml:space="preserve">No impact anticipated </w:t>
      </w:r>
    </w:p>
    <w:p w:rsidR="0060563D" w:rsidRDefault="005F3435">
      <w:pPr>
        <w:tabs>
          <w:tab w:val="left" w:pos="360"/>
        </w:tabs>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bCs/>
          <w:sz w:val="22"/>
          <w:szCs w:val="22"/>
        </w:rPr>
        <w:t>3)</w:t>
      </w:r>
      <w:r>
        <w:rPr>
          <w:rFonts w:asciiTheme="minorHAnsi" w:hAnsiTheme="minorHAnsi" w:cstheme="minorHAnsi"/>
          <w:sz w:val="22"/>
          <w:szCs w:val="22"/>
        </w:rPr>
        <w:t xml:space="preserve"> </w:t>
      </w:r>
      <w:r>
        <w:rPr>
          <w:rFonts w:asciiTheme="minorHAnsi" w:hAnsiTheme="minorHAnsi" w:cstheme="minorHAnsi"/>
          <w:sz w:val="22"/>
          <w:szCs w:val="22"/>
        </w:rPr>
        <w:tab/>
        <w:t xml:space="preserve">Minor Adverse Impact – May require mitigation </w:t>
      </w:r>
    </w:p>
    <w:p w:rsidR="0060563D" w:rsidRDefault="005F3435">
      <w:pPr>
        <w:tabs>
          <w:tab w:val="left" w:pos="360"/>
        </w:tabs>
        <w:jc w:val="both"/>
        <w:rPr>
          <w:rFonts w:asciiTheme="minorHAnsi" w:hAnsiTheme="minorHAnsi" w:cstheme="minorHAnsi"/>
          <w:sz w:val="22"/>
          <w:szCs w:val="22"/>
        </w:rPr>
      </w:pPr>
      <w:r>
        <w:rPr>
          <w:rFonts w:asciiTheme="minorHAnsi" w:hAnsiTheme="minorHAnsi" w:cstheme="minorHAnsi"/>
          <w:b/>
          <w:sz w:val="22"/>
          <w:szCs w:val="22"/>
        </w:rPr>
        <w:t>(4</w:t>
      </w:r>
      <w:r>
        <w:rPr>
          <w:rFonts w:asciiTheme="minorHAnsi" w:hAnsiTheme="minorHAnsi" w:cstheme="minorHAnsi"/>
          <w:b/>
          <w:bCs/>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ab/>
        <w:t xml:space="preserve">Significant or potentially significant impact requiring avoidance or modification which may require an Environmental Impact Statement. </w:t>
      </w:r>
    </w:p>
    <w:p w:rsidR="0060563D" w:rsidRDefault="0060563D">
      <w:pPr>
        <w:rPr>
          <w:rFonts w:asciiTheme="minorHAnsi" w:hAnsiTheme="minorHAnsi"/>
          <w:sz w:val="22"/>
          <w:szCs w:val="22"/>
        </w:rPr>
      </w:pPr>
    </w:p>
    <w:tbl>
      <w:tblPr>
        <w:tblStyle w:val="TableGrid"/>
        <w:tblW w:w="0" w:type="auto"/>
        <w:tblLook w:val="04A0" w:firstRow="1" w:lastRow="0" w:firstColumn="1" w:lastColumn="0" w:noHBand="0" w:noVBand="1"/>
      </w:tblPr>
      <w:tblGrid>
        <w:gridCol w:w="2727"/>
        <w:gridCol w:w="1047"/>
        <w:gridCol w:w="3555"/>
        <w:gridCol w:w="1301"/>
      </w:tblGrid>
      <w:tr w:rsidR="0060563D">
        <w:trPr>
          <w:cantSplit/>
          <w:tblHeader/>
        </w:trPr>
        <w:tc>
          <w:tcPr>
            <w:tcW w:w="2693" w:type="dxa"/>
          </w:tcPr>
          <w:p w:rsidR="0060563D" w:rsidRDefault="005F3435">
            <w:pPr>
              <w:jc w:val="center"/>
              <w:rPr>
                <w:b/>
              </w:rPr>
            </w:pPr>
            <w:r>
              <w:rPr>
                <w:rFonts w:cstheme="minorHAnsi"/>
                <w:b/>
              </w:rPr>
              <w:t>Environmental Assessment Factor</w:t>
            </w:r>
          </w:p>
        </w:tc>
        <w:tc>
          <w:tcPr>
            <w:tcW w:w="2202" w:type="dxa"/>
          </w:tcPr>
          <w:p w:rsidR="0060563D" w:rsidRDefault="005F3435">
            <w:pPr>
              <w:jc w:val="center"/>
              <w:rPr>
                <w:b/>
              </w:rPr>
            </w:pPr>
            <w:r>
              <w:rPr>
                <w:b/>
              </w:rPr>
              <w:t xml:space="preserve">Impact </w:t>
            </w:r>
            <w:r>
              <w:rPr>
                <w:b/>
              </w:rPr>
              <w:t>Code</w:t>
            </w:r>
          </w:p>
        </w:tc>
        <w:tc>
          <w:tcPr>
            <w:tcW w:w="2321" w:type="dxa"/>
          </w:tcPr>
          <w:p w:rsidR="0060563D" w:rsidRDefault="005F3435">
            <w:pPr>
              <w:jc w:val="center"/>
              <w:rPr>
                <w:b/>
              </w:rPr>
            </w:pPr>
            <w:r>
              <w:rPr>
                <w:b/>
              </w:rPr>
              <w:t>Impact Evaluation</w:t>
            </w:r>
          </w:p>
        </w:tc>
        <w:tc>
          <w:tcPr>
            <w:tcW w:w="1640" w:type="dxa"/>
          </w:tcPr>
          <w:p w:rsidR="0060563D" w:rsidRDefault="005F3435">
            <w:pPr>
              <w:jc w:val="center"/>
              <w:rPr>
                <w:b/>
              </w:rPr>
            </w:pPr>
            <w:r>
              <w:rPr>
                <w:b/>
              </w:rPr>
              <w:t>Mitigation</w:t>
            </w:r>
          </w:p>
        </w:tc>
      </w:tr>
      <w:tr w:rsidR="0060563D">
        <w:trPr>
          <w:cantSplit/>
          <w:tblHeader/>
        </w:trPr>
        <w:tc>
          <w:tcPr>
            <w:tcW w:w="8856" w:type="dxa"/>
            <w:gridSpan w:val="4"/>
          </w:tcPr>
          <w:p w:rsidR="0060563D" w:rsidRDefault="005F3435">
            <w:pPr>
              <w:jc w:val="center"/>
              <w:rPr>
                <w:b/>
              </w:rPr>
            </w:pPr>
            <w:r>
              <w:rPr>
                <w:b/>
              </w:rPr>
              <w:t>LAND DEVELOPMENT</w:t>
            </w:r>
          </w:p>
        </w:tc>
      </w:tr>
      <w:tr w:rsidR="0060563D">
        <w:tc>
          <w:tcPr>
            <w:tcW w:w="0" w:type="auto"/>
          </w:tcPr>
          <w:p w:rsidR="0060563D" w:rsidRDefault="005F3435">
            <w:pPr>
              <w:spacing w:beforeAutospacing="1" w:afterAutospacing="1"/>
            </w:pPr>
            <w:r>
              <w:rPr>
                <w:rFonts w:ascii="Calibri" w:hAnsi="Calibri"/>
                <w:color w:val="000000"/>
                <w:sz w:val="22"/>
              </w:rPr>
              <w:t>Conformance with Plans / Compatible Land Use and Zoning / Scale and Urban Design</w:t>
            </w:r>
          </w:p>
        </w:tc>
        <w:tc>
          <w:tcPr>
            <w:tcW w:w="0" w:type="auto"/>
          </w:tcPr>
          <w:p w:rsidR="0060563D" w:rsidRDefault="005F3435">
            <w:pPr>
              <w:spacing w:beforeAutospacing="1" w:afterAutospacing="1"/>
            </w:pPr>
            <w:r>
              <w:rPr>
                <w:rFonts w:ascii="Calibri" w:hAnsi="Calibri"/>
                <w:color w:val="000000"/>
                <w:sz w:val="22"/>
              </w:rPr>
              <w:t>2</w:t>
            </w:r>
          </w:p>
        </w:tc>
        <w:tc>
          <w:tcPr>
            <w:tcW w:w="0" w:type="auto"/>
          </w:tcPr>
          <w:p w:rsidR="0060563D" w:rsidRDefault="005F3435">
            <w:pPr>
              <w:spacing w:beforeAutospacing="1" w:afterAutospacing="1"/>
            </w:pPr>
            <w:r>
              <w:rPr>
                <w:rFonts w:ascii="Calibri" w:hAnsi="Calibri"/>
                <w:color w:val="000000"/>
                <w:sz w:val="22"/>
              </w:rPr>
              <w:t>The project is in existing neighborhood with sidewalks already in place. The project aligns with the City of Fairview's plan to continue to build sidewalks for neighborhood access and safety.</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c>
          <w:tcPr>
            <w:tcW w:w="0" w:type="auto"/>
          </w:tcPr>
          <w:p w:rsidR="0060563D" w:rsidRDefault="005F3435">
            <w:pPr>
              <w:spacing w:beforeAutospacing="1" w:afterAutospacing="1"/>
            </w:pPr>
            <w:r>
              <w:rPr>
                <w:rFonts w:ascii="Calibri" w:hAnsi="Calibri"/>
                <w:color w:val="000000"/>
                <w:sz w:val="22"/>
              </w:rPr>
              <w:t xml:space="preserve">Soil Suitability / Slope/ Erosion / Drainage and Storm Water </w:t>
            </w:r>
            <w:r>
              <w:rPr>
                <w:rFonts w:ascii="Calibri" w:hAnsi="Calibri"/>
                <w:color w:val="000000"/>
                <w:sz w:val="22"/>
              </w:rPr>
              <w:t>Runoff</w:t>
            </w:r>
          </w:p>
        </w:tc>
        <w:tc>
          <w:tcPr>
            <w:tcW w:w="0" w:type="auto"/>
          </w:tcPr>
          <w:p w:rsidR="0060563D" w:rsidRDefault="005F3435">
            <w:pPr>
              <w:spacing w:beforeAutospacing="1" w:afterAutospacing="1"/>
            </w:pPr>
            <w:r>
              <w:rPr>
                <w:rFonts w:ascii="Calibri" w:hAnsi="Calibri"/>
                <w:color w:val="000000"/>
                <w:sz w:val="22"/>
              </w:rPr>
              <w:t>1</w:t>
            </w:r>
          </w:p>
        </w:tc>
        <w:tc>
          <w:tcPr>
            <w:tcW w:w="0" w:type="auto"/>
          </w:tcPr>
          <w:p w:rsidR="0060563D" w:rsidRDefault="005F3435">
            <w:pPr>
              <w:spacing w:beforeAutospacing="1" w:afterAutospacing="1"/>
            </w:pPr>
            <w:r>
              <w:rPr>
                <w:rFonts w:ascii="Calibri" w:hAnsi="Calibri"/>
                <w:color w:val="000000"/>
                <w:sz w:val="22"/>
              </w:rPr>
              <w:t>Water runoff is infiltrated on site. Possible erosion and sediment control measures are addressed by sub recipient City of Fairview for the project site. There are no issues with waste/sanitary sewer capacity with the project.</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c>
          <w:tcPr>
            <w:tcW w:w="0" w:type="auto"/>
          </w:tcPr>
          <w:p w:rsidR="0060563D" w:rsidRDefault="005F3435">
            <w:pPr>
              <w:spacing w:beforeAutospacing="1" w:afterAutospacing="1"/>
            </w:pPr>
            <w:r>
              <w:rPr>
                <w:rFonts w:ascii="Calibri" w:hAnsi="Calibri"/>
                <w:color w:val="000000"/>
                <w:sz w:val="22"/>
              </w:rPr>
              <w:t>Hazards and Nuisances including Site Safety and Site-Generated Noise</w:t>
            </w:r>
          </w:p>
        </w:tc>
        <w:tc>
          <w:tcPr>
            <w:tcW w:w="0" w:type="auto"/>
          </w:tcPr>
          <w:p w:rsidR="0060563D" w:rsidRDefault="005F3435">
            <w:pPr>
              <w:spacing w:beforeAutospacing="1" w:afterAutospacing="1"/>
            </w:pPr>
            <w:r>
              <w:rPr>
                <w:rFonts w:ascii="Calibri" w:hAnsi="Calibri"/>
                <w:color w:val="000000"/>
                <w:sz w:val="22"/>
              </w:rPr>
              <w:t>2</w:t>
            </w:r>
          </w:p>
        </w:tc>
        <w:tc>
          <w:tcPr>
            <w:tcW w:w="0" w:type="auto"/>
          </w:tcPr>
          <w:p w:rsidR="0060563D" w:rsidRDefault="005F3435">
            <w:pPr>
              <w:spacing w:beforeAutospacing="1" w:afterAutospacing="1"/>
            </w:pPr>
            <w:r>
              <w:rPr>
                <w:rFonts w:ascii="Calibri" w:hAnsi="Calibri"/>
                <w:color w:val="000000"/>
                <w:sz w:val="22"/>
              </w:rPr>
              <w:t>There are no known hazards or site nuisances present in the project area.</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c>
          <w:tcPr>
            <w:tcW w:w="0" w:type="auto"/>
          </w:tcPr>
          <w:p w:rsidR="0060563D" w:rsidRDefault="005F3435">
            <w:pPr>
              <w:spacing w:beforeAutospacing="1" w:afterAutospacing="1"/>
            </w:pPr>
            <w:r>
              <w:rPr>
                <w:rFonts w:ascii="Calibri" w:hAnsi="Calibri"/>
                <w:color w:val="000000"/>
                <w:sz w:val="22"/>
              </w:rPr>
              <w:t>Energy Consumption/Energy Efficiency</w:t>
            </w:r>
          </w:p>
        </w:tc>
        <w:tc>
          <w:tcPr>
            <w:tcW w:w="0" w:type="auto"/>
          </w:tcPr>
          <w:p w:rsidR="0060563D" w:rsidRDefault="005F3435">
            <w:pPr>
              <w:spacing w:beforeAutospacing="1" w:afterAutospacing="1"/>
            </w:pPr>
            <w:r>
              <w:rPr>
                <w:rFonts w:ascii="Calibri" w:hAnsi="Calibri"/>
                <w:color w:val="000000"/>
                <w:sz w:val="22"/>
              </w:rPr>
              <w:t>2</w:t>
            </w:r>
          </w:p>
        </w:tc>
        <w:tc>
          <w:tcPr>
            <w:tcW w:w="0" w:type="auto"/>
          </w:tcPr>
          <w:p w:rsidR="0060563D" w:rsidRDefault="005F3435">
            <w:pPr>
              <w:spacing w:beforeAutospacing="1" w:afterAutospacing="1"/>
            </w:pPr>
            <w:r>
              <w:rPr>
                <w:rFonts w:ascii="Calibri" w:hAnsi="Calibri"/>
                <w:color w:val="000000"/>
                <w:sz w:val="22"/>
              </w:rPr>
              <w:t>The improvements will not impact energy consumption.</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rPr>
          <w:cantSplit/>
          <w:tblHeader/>
        </w:trPr>
        <w:tc>
          <w:tcPr>
            <w:tcW w:w="8856" w:type="dxa"/>
            <w:gridSpan w:val="4"/>
          </w:tcPr>
          <w:p w:rsidR="0060563D" w:rsidRDefault="005F3435">
            <w:pPr>
              <w:jc w:val="center"/>
              <w:rPr>
                <w:b/>
              </w:rPr>
            </w:pPr>
            <w:r>
              <w:rPr>
                <w:b/>
              </w:rPr>
              <w:t>SOCIOECONOMIC</w:t>
            </w:r>
          </w:p>
        </w:tc>
      </w:tr>
      <w:tr w:rsidR="0060563D">
        <w:tc>
          <w:tcPr>
            <w:tcW w:w="0" w:type="auto"/>
          </w:tcPr>
          <w:p w:rsidR="0060563D" w:rsidRDefault="005F3435">
            <w:pPr>
              <w:spacing w:beforeAutospacing="1" w:afterAutospacing="1"/>
            </w:pPr>
            <w:r>
              <w:rPr>
                <w:rFonts w:ascii="Calibri" w:hAnsi="Calibri"/>
                <w:color w:val="000000"/>
                <w:sz w:val="22"/>
              </w:rPr>
              <w:t>Employment and Income Patterns</w:t>
            </w:r>
          </w:p>
        </w:tc>
        <w:tc>
          <w:tcPr>
            <w:tcW w:w="0" w:type="auto"/>
          </w:tcPr>
          <w:p w:rsidR="0060563D" w:rsidRDefault="005F3435">
            <w:pPr>
              <w:spacing w:beforeAutospacing="1" w:afterAutospacing="1"/>
            </w:pPr>
            <w:r>
              <w:rPr>
                <w:rFonts w:ascii="Calibri" w:hAnsi="Calibri"/>
                <w:color w:val="000000"/>
                <w:sz w:val="22"/>
              </w:rPr>
              <w:t>2</w:t>
            </w:r>
          </w:p>
        </w:tc>
        <w:tc>
          <w:tcPr>
            <w:tcW w:w="0" w:type="auto"/>
          </w:tcPr>
          <w:p w:rsidR="0060563D" w:rsidRDefault="005F3435">
            <w:pPr>
              <w:spacing w:beforeAutospacing="1" w:afterAutospacing="1"/>
            </w:pPr>
            <w:r>
              <w:rPr>
                <w:rFonts w:ascii="Calibri" w:hAnsi="Calibri"/>
                <w:color w:val="000000"/>
                <w:sz w:val="22"/>
              </w:rPr>
              <w:t>Project by nature does not affect employment or income.</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c>
          <w:tcPr>
            <w:tcW w:w="0" w:type="auto"/>
          </w:tcPr>
          <w:p w:rsidR="0060563D" w:rsidRDefault="005F3435">
            <w:pPr>
              <w:spacing w:beforeAutospacing="1" w:afterAutospacing="1"/>
            </w:pPr>
            <w:r>
              <w:rPr>
                <w:rFonts w:ascii="Calibri" w:hAnsi="Calibri"/>
                <w:color w:val="000000"/>
                <w:sz w:val="22"/>
              </w:rPr>
              <w:lastRenderedPageBreak/>
              <w:t>Demographic Character Changes / Displacement</w:t>
            </w:r>
          </w:p>
        </w:tc>
        <w:tc>
          <w:tcPr>
            <w:tcW w:w="0" w:type="auto"/>
          </w:tcPr>
          <w:p w:rsidR="0060563D" w:rsidRDefault="005F3435">
            <w:pPr>
              <w:spacing w:beforeAutospacing="1" w:afterAutospacing="1"/>
            </w:pPr>
            <w:r>
              <w:rPr>
                <w:rFonts w:ascii="Calibri" w:hAnsi="Calibri"/>
                <w:color w:val="000000"/>
                <w:sz w:val="22"/>
              </w:rPr>
              <w:t>2</w:t>
            </w:r>
          </w:p>
        </w:tc>
        <w:tc>
          <w:tcPr>
            <w:tcW w:w="0" w:type="auto"/>
          </w:tcPr>
          <w:p w:rsidR="0060563D" w:rsidRDefault="005F3435">
            <w:pPr>
              <w:spacing w:beforeAutospacing="1" w:afterAutospacing="1"/>
            </w:pPr>
            <w:r>
              <w:rPr>
                <w:rFonts w:ascii="Calibri" w:hAnsi="Calibri"/>
                <w:color w:val="000000"/>
                <w:sz w:val="22"/>
              </w:rPr>
              <w:t>Project by nature will not lead to demographic character changes or displacement</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rPr>
          <w:cantSplit/>
          <w:tblHeader/>
        </w:trPr>
        <w:tc>
          <w:tcPr>
            <w:tcW w:w="8856" w:type="dxa"/>
            <w:gridSpan w:val="4"/>
          </w:tcPr>
          <w:p w:rsidR="0060563D" w:rsidRDefault="005F3435">
            <w:pPr>
              <w:jc w:val="center"/>
              <w:rPr>
                <w:b/>
              </w:rPr>
            </w:pPr>
            <w:r>
              <w:rPr>
                <w:b/>
              </w:rPr>
              <w:t xml:space="preserve">COMMUNITY FACILITIES AND </w:t>
            </w:r>
            <w:r>
              <w:rPr>
                <w:b/>
              </w:rPr>
              <w:t>SERVICES</w:t>
            </w:r>
          </w:p>
        </w:tc>
      </w:tr>
      <w:tr w:rsidR="0060563D">
        <w:tc>
          <w:tcPr>
            <w:tcW w:w="0" w:type="auto"/>
          </w:tcPr>
          <w:p w:rsidR="0060563D" w:rsidRDefault="005F3435">
            <w:pPr>
              <w:spacing w:beforeAutospacing="1" w:afterAutospacing="1"/>
            </w:pPr>
            <w:r>
              <w:rPr>
                <w:rFonts w:ascii="Calibri" w:hAnsi="Calibri"/>
                <w:color w:val="000000"/>
                <w:sz w:val="22"/>
              </w:rPr>
              <w:t>Educational and Cultural Facilities (Access and Capacity)</w:t>
            </w:r>
          </w:p>
        </w:tc>
        <w:tc>
          <w:tcPr>
            <w:tcW w:w="0" w:type="auto"/>
          </w:tcPr>
          <w:p w:rsidR="0060563D" w:rsidRDefault="005F3435">
            <w:pPr>
              <w:spacing w:beforeAutospacing="1" w:afterAutospacing="1"/>
            </w:pPr>
            <w:r>
              <w:rPr>
                <w:rFonts w:ascii="Calibri" w:hAnsi="Calibri"/>
                <w:color w:val="000000"/>
                <w:sz w:val="22"/>
              </w:rPr>
              <w:t>1</w:t>
            </w:r>
          </w:p>
        </w:tc>
        <w:tc>
          <w:tcPr>
            <w:tcW w:w="0" w:type="auto"/>
          </w:tcPr>
          <w:p w:rsidR="0060563D" w:rsidRDefault="005F3435">
            <w:pPr>
              <w:spacing w:beforeAutospacing="1" w:afterAutospacing="1"/>
            </w:pPr>
            <w:r>
              <w:rPr>
                <w:rFonts w:ascii="Calibri" w:hAnsi="Calibri"/>
                <w:color w:val="000000"/>
                <w:sz w:val="22"/>
              </w:rPr>
              <w:t>Access and safety to elementary school and community center on this project site will increase after completion.</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c>
          <w:tcPr>
            <w:tcW w:w="0" w:type="auto"/>
          </w:tcPr>
          <w:p w:rsidR="0060563D" w:rsidRDefault="005F3435">
            <w:pPr>
              <w:spacing w:beforeAutospacing="1" w:afterAutospacing="1"/>
            </w:pPr>
            <w:r>
              <w:rPr>
                <w:rFonts w:ascii="Calibri" w:hAnsi="Calibri"/>
                <w:color w:val="000000"/>
                <w:sz w:val="22"/>
              </w:rPr>
              <w:t>Commercial Facilities (Access and Proximity)</w:t>
            </w:r>
          </w:p>
        </w:tc>
        <w:tc>
          <w:tcPr>
            <w:tcW w:w="0" w:type="auto"/>
          </w:tcPr>
          <w:p w:rsidR="0060563D" w:rsidRDefault="005F3435">
            <w:pPr>
              <w:spacing w:beforeAutospacing="1" w:afterAutospacing="1"/>
            </w:pPr>
            <w:r>
              <w:rPr>
                <w:rFonts w:ascii="Calibri" w:hAnsi="Calibri"/>
                <w:color w:val="000000"/>
                <w:sz w:val="22"/>
              </w:rPr>
              <w:t>2</w:t>
            </w:r>
          </w:p>
        </w:tc>
        <w:tc>
          <w:tcPr>
            <w:tcW w:w="0" w:type="auto"/>
          </w:tcPr>
          <w:p w:rsidR="0060563D" w:rsidRDefault="005F3435">
            <w:pPr>
              <w:spacing w:beforeAutospacing="1" w:afterAutospacing="1"/>
            </w:pPr>
            <w:r>
              <w:rPr>
                <w:rFonts w:ascii="Calibri" w:hAnsi="Calibri"/>
                <w:color w:val="000000"/>
                <w:sz w:val="22"/>
              </w:rPr>
              <w:t>Does not apply to this project</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c>
          <w:tcPr>
            <w:tcW w:w="0" w:type="auto"/>
          </w:tcPr>
          <w:p w:rsidR="0060563D" w:rsidRDefault="005F3435">
            <w:pPr>
              <w:spacing w:beforeAutospacing="1" w:afterAutospacing="1"/>
            </w:pPr>
            <w:r>
              <w:rPr>
                <w:rFonts w:ascii="Calibri" w:hAnsi="Calibri"/>
                <w:color w:val="000000"/>
                <w:sz w:val="22"/>
              </w:rPr>
              <w:t>Health Care / Social Services (Access and Capacity)</w:t>
            </w:r>
          </w:p>
        </w:tc>
        <w:tc>
          <w:tcPr>
            <w:tcW w:w="0" w:type="auto"/>
          </w:tcPr>
          <w:p w:rsidR="0060563D" w:rsidRDefault="005F3435">
            <w:pPr>
              <w:spacing w:beforeAutospacing="1" w:afterAutospacing="1"/>
            </w:pPr>
            <w:r>
              <w:rPr>
                <w:rFonts w:ascii="Calibri" w:hAnsi="Calibri"/>
                <w:color w:val="000000"/>
                <w:sz w:val="22"/>
              </w:rPr>
              <w:t>2</w:t>
            </w:r>
          </w:p>
        </w:tc>
        <w:tc>
          <w:tcPr>
            <w:tcW w:w="0" w:type="auto"/>
          </w:tcPr>
          <w:p w:rsidR="0060563D" w:rsidRDefault="005F3435">
            <w:pPr>
              <w:spacing w:beforeAutospacing="1" w:afterAutospacing="1"/>
            </w:pPr>
            <w:r>
              <w:rPr>
                <w:rFonts w:ascii="Calibri" w:hAnsi="Calibri"/>
                <w:color w:val="000000"/>
                <w:sz w:val="22"/>
              </w:rPr>
              <w:t>Does not apply to this project</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c>
          <w:tcPr>
            <w:tcW w:w="0" w:type="auto"/>
          </w:tcPr>
          <w:p w:rsidR="0060563D" w:rsidRDefault="005F3435">
            <w:pPr>
              <w:spacing w:beforeAutospacing="1" w:afterAutospacing="1"/>
            </w:pPr>
            <w:r>
              <w:rPr>
                <w:rFonts w:ascii="Calibri" w:hAnsi="Calibri"/>
                <w:color w:val="000000"/>
                <w:sz w:val="22"/>
              </w:rPr>
              <w:t>Solid Waste Disposal and Recycling (Feasibility and Capacity)</w:t>
            </w:r>
          </w:p>
        </w:tc>
        <w:tc>
          <w:tcPr>
            <w:tcW w:w="0" w:type="auto"/>
          </w:tcPr>
          <w:p w:rsidR="0060563D" w:rsidRDefault="005F3435">
            <w:pPr>
              <w:spacing w:beforeAutospacing="1" w:afterAutospacing="1"/>
            </w:pPr>
            <w:r>
              <w:rPr>
                <w:rFonts w:ascii="Calibri" w:hAnsi="Calibri"/>
                <w:color w:val="000000"/>
                <w:sz w:val="22"/>
              </w:rPr>
              <w:t>2</w:t>
            </w:r>
          </w:p>
        </w:tc>
        <w:tc>
          <w:tcPr>
            <w:tcW w:w="0" w:type="auto"/>
          </w:tcPr>
          <w:p w:rsidR="0060563D" w:rsidRDefault="005F3435">
            <w:pPr>
              <w:spacing w:beforeAutospacing="1" w:afterAutospacing="1"/>
            </w:pPr>
            <w:r>
              <w:rPr>
                <w:rFonts w:ascii="Calibri" w:hAnsi="Calibri"/>
                <w:color w:val="000000"/>
                <w:sz w:val="22"/>
              </w:rPr>
              <w:t>Does not apply to this project</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c>
          <w:tcPr>
            <w:tcW w:w="0" w:type="auto"/>
          </w:tcPr>
          <w:p w:rsidR="0060563D" w:rsidRDefault="005F3435">
            <w:pPr>
              <w:spacing w:beforeAutospacing="1" w:afterAutospacing="1"/>
            </w:pPr>
            <w:r>
              <w:rPr>
                <w:rFonts w:ascii="Calibri" w:hAnsi="Calibri"/>
                <w:color w:val="000000"/>
                <w:sz w:val="22"/>
              </w:rPr>
              <w:t>Waste Water and Sanitary Sewers (Fea</w:t>
            </w:r>
            <w:r>
              <w:rPr>
                <w:rFonts w:ascii="Calibri" w:hAnsi="Calibri"/>
                <w:color w:val="000000"/>
                <w:sz w:val="22"/>
              </w:rPr>
              <w:t>sibility and Capacity)</w:t>
            </w:r>
          </w:p>
        </w:tc>
        <w:tc>
          <w:tcPr>
            <w:tcW w:w="0" w:type="auto"/>
          </w:tcPr>
          <w:p w:rsidR="0060563D" w:rsidRDefault="005F3435">
            <w:pPr>
              <w:spacing w:beforeAutospacing="1" w:afterAutospacing="1"/>
            </w:pPr>
            <w:r>
              <w:rPr>
                <w:rFonts w:ascii="Calibri" w:hAnsi="Calibri"/>
                <w:color w:val="000000"/>
                <w:sz w:val="22"/>
              </w:rPr>
              <w:t>2</w:t>
            </w:r>
          </w:p>
        </w:tc>
        <w:tc>
          <w:tcPr>
            <w:tcW w:w="0" w:type="auto"/>
          </w:tcPr>
          <w:p w:rsidR="0060563D" w:rsidRDefault="005F3435">
            <w:pPr>
              <w:spacing w:beforeAutospacing="1" w:afterAutospacing="1"/>
            </w:pPr>
            <w:r>
              <w:rPr>
                <w:rFonts w:ascii="Calibri" w:hAnsi="Calibri"/>
                <w:color w:val="000000"/>
                <w:sz w:val="22"/>
              </w:rPr>
              <w:t>Does not apply to this project</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c>
          <w:tcPr>
            <w:tcW w:w="0" w:type="auto"/>
          </w:tcPr>
          <w:p w:rsidR="0060563D" w:rsidRDefault="005F3435">
            <w:pPr>
              <w:spacing w:beforeAutospacing="1" w:afterAutospacing="1"/>
            </w:pPr>
            <w:r>
              <w:rPr>
                <w:rFonts w:ascii="Calibri" w:hAnsi="Calibri"/>
                <w:color w:val="000000"/>
                <w:sz w:val="22"/>
              </w:rPr>
              <w:t>Water Supply (Feasibility and Capacity)</w:t>
            </w:r>
          </w:p>
        </w:tc>
        <w:tc>
          <w:tcPr>
            <w:tcW w:w="0" w:type="auto"/>
          </w:tcPr>
          <w:p w:rsidR="0060563D" w:rsidRDefault="005F3435">
            <w:pPr>
              <w:spacing w:beforeAutospacing="1" w:afterAutospacing="1"/>
            </w:pPr>
            <w:r>
              <w:rPr>
                <w:rFonts w:ascii="Calibri" w:hAnsi="Calibri"/>
                <w:color w:val="000000"/>
                <w:sz w:val="22"/>
              </w:rPr>
              <w:t>2</w:t>
            </w:r>
          </w:p>
        </w:tc>
        <w:tc>
          <w:tcPr>
            <w:tcW w:w="0" w:type="auto"/>
          </w:tcPr>
          <w:p w:rsidR="0060563D" w:rsidRDefault="005F3435">
            <w:pPr>
              <w:spacing w:beforeAutospacing="1" w:afterAutospacing="1"/>
            </w:pPr>
            <w:r>
              <w:rPr>
                <w:rFonts w:ascii="Calibri" w:hAnsi="Calibri"/>
                <w:color w:val="000000"/>
                <w:sz w:val="22"/>
              </w:rPr>
              <w:t>Does not apply to this project</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c>
          <w:tcPr>
            <w:tcW w:w="0" w:type="auto"/>
          </w:tcPr>
          <w:p w:rsidR="0060563D" w:rsidRDefault="005F3435">
            <w:pPr>
              <w:spacing w:beforeAutospacing="1" w:afterAutospacing="1"/>
            </w:pPr>
            <w:r>
              <w:rPr>
                <w:rFonts w:ascii="Calibri" w:hAnsi="Calibri"/>
                <w:color w:val="000000"/>
                <w:sz w:val="22"/>
              </w:rPr>
              <w:t>Public Safety  - Police, Fire and Emergency Medical</w:t>
            </w:r>
          </w:p>
        </w:tc>
        <w:tc>
          <w:tcPr>
            <w:tcW w:w="0" w:type="auto"/>
          </w:tcPr>
          <w:p w:rsidR="0060563D" w:rsidRDefault="005F3435">
            <w:pPr>
              <w:spacing w:beforeAutospacing="1" w:afterAutospacing="1"/>
            </w:pPr>
            <w:r>
              <w:rPr>
                <w:rFonts w:ascii="Calibri" w:hAnsi="Calibri"/>
                <w:color w:val="000000"/>
                <w:sz w:val="22"/>
              </w:rPr>
              <w:t>2</w:t>
            </w:r>
          </w:p>
        </w:tc>
        <w:tc>
          <w:tcPr>
            <w:tcW w:w="0" w:type="auto"/>
          </w:tcPr>
          <w:p w:rsidR="0060563D" w:rsidRDefault="005F3435">
            <w:pPr>
              <w:spacing w:beforeAutospacing="1" w:afterAutospacing="1"/>
            </w:pPr>
            <w:r>
              <w:rPr>
                <w:rFonts w:ascii="Calibri" w:hAnsi="Calibri"/>
                <w:color w:val="000000"/>
                <w:sz w:val="22"/>
              </w:rPr>
              <w:t>Does not apply to this project</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c>
          <w:tcPr>
            <w:tcW w:w="0" w:type="auto"/>
          </w:tcPr>
          <w:p w:rsidR="0060563D" w:rsidRDefault="005F3435">
            <w:pPr>
              <w:spacing w:beforeAutospacing="1" w:afterAutospacing="1"/>
            </w:pPr>
            <w:r>
              <w:rPr>
                <w:rFonts w:ascii="Calibri" w:hAnsi="Calibri"/>
                <w:color w:val="000000"/>
                <w:sz w:val="22"/>
              </w:rPr>
              <w:t>Parks, Open Space and Recreation (Access and Capacity)</w:t>
            </w:r>
          </w:p>
        </w:tc>
        <w:tc>
          <w:tcPr>
            <w:tcW w:w="0" w:type="auto"/>
          </w:tcPr>
          <w:p w:rsidR="0060563D" w:rsidRDefault="005F3435">
            <w:pPr>
              <w:spacing w:beforeAutospacing="1" w:afterAutospacing="1"/>
            </w:pPr>
            <w:r>
              <w:rPr>
                <w:rFonts w:ascii="Calibri" w:hAnsi="Calibri"/>
                <w:color w:val="000000"/>
                <w:sz w:val="22"/>
              </w:rPr>
              <w:t>1</w:t>
            </w:r>
          </w:p>
        </w:tc>
        <w:tc>
          <w:tcPr>
            <w:tcW w:w="0" w:type="auto"/>
          </w:tcPr>
          <w:p w:rsidR="0060563D" w:rsidRDefault="005F3435">
            <w:pPr>
              <w:spacing w:beforeAutospacing="1" w:afterAutospacing="1"/>
            </w:pPr>
            <w:r>
              <w:rPr>
                <w:rFonts w:ascii="Calibri" w:hAnsi="Calibri"/>
                <w:color w:val="000000"/>
                <w:sz w:val="22"/>
              </w:rPr>
              <w:t>Access by foot will be increased in this neighborhood by adding sidewalk adjacet to elementary school with public access to a park on weekends and access to community center adjacent to project site.</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c>
          <w:tcPr>
            <w:tcW w:w="0" w:type="auto"/>
          </w:tcPr>
          <w:p w:rsidR="0060563D" w:rsidRDefault="005F3435">
            <w:pPr>
              <w:spacing w:beforeAutospacing="1" w:afterAutospacing="1"/>
            </w:pPr>
            <w:r>
              <w:rPr>
                <w:rFonts w:ascii="Calibri" w:hAnsi="Calibri"/>
                <w:color w:val="000000"/>
                <w:sz w:val="22"/>
              </w:rPr>
              <w:t>Transportation and Accessibility (Access and Capacity)</w:t>
            </w:r>
          </w:p>
        </w:tc>
        <w:tc>
          <w:tcPr>
            <w:tcW w:w="0" w:type="auto"/>
          </w:tcPr>
          <w:p w:rsidR="0060563D" w:rsidRDefault="005F3435">
            <w:pPr>
              <w:spacing w:beforeAutospacing="1" w:afterAutospacing="1"/>
            </w:pPr>
            <w:r>
              <w:rPr>
                <w:rFonts w:ascii="Calibri" w:hAnsi="Calibri"/>
                <w:color w:val="000000"/>
                <w:sz w:val="22"/>
              </w:rPr>
              <w:t>1</w:t>
            </w:r>
          </w:p>
        </w:tc>
        <w:tc>
          <w:tcPr>
            <w:tcW w:w="0" w:type="auto"/>
          </w:tcPr>
          <w:p w:rsidR="0060563D" w:rsidRDefault="005F3435">
            <w:pPr>
              <w:spacing w:beforeAutospacing="1" w:afterAutospacing="1"/>
            </w:pPr>
            <w:r>
              <w:rPr>
                <w:rFonts w:ascii="Calibri" w:hAnsi="Calibri"/>
                <w:color w:val="000000"/>
                <w:sz w:val="22"/>
              </w:rPr>
              <w:t>The project will improve the accessibility and pedestrian  traffic to elementary school, community center and residential properties by adding a sidewalk and removing the need to walk in the stre</w:t>
            </w:r>
            <w:r>
              <w:rPr>
                <w:rFonts w:ascii="Calibri" w:hAnsi="Calibri"/>
                <w:color w:val="000000"/>
                <w:sz w:val="22"/>
              </w:rPr>
              <w:t>et way.</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rPr>
          <w:cantSplit/>
          <w:tblHeader/>
        </w:trPr>
        <w:tc>
          <w:tcPr>
            <w:tcW w:w="8856" w:type="dxa"/>
            <w:gridSpan w:val="4"/>
          </w:tcPr>
          <w:p w:rsidR="0060563D" w:rsidRDefault="005F3435">
            <w:pPr>
              <w:jc w:val="center"/>
              <w:rPr>
                <w:b/>
              </w:rPr>
            </w:pPr>
            <w:r>
              <w:rPr>
                <w:b/>
              </w:rPr>
              <w:t>NATURAL FEATURES</w:t>
            </w:r>
          </w:p>
        </w:tc>
      </w:tr>
      <w:tr w:rsidR="0060563D">
        <w:tc>
          <w:tcPr>
            <w:tcW w:w="0" w:type="auto"/>
          </w:tcPr>
          <w:p w:rsidR="0060563D" w:rsidRDefault="005F3435">
            <w:pPr>
              <w:spacing w:beforeAutospacing="1" w:afterAutospacing="1"/>
            </w:pPr>
            <w:r>
              <w:rPr>
                <w:rFonts w:ascii="Calibri" w:hAnsi="Calibri"/>
                <w:color w:val="000000"/>
                <w:sz w:val="22"/>
              </w:rPr>
              <w:t>Unique Natural Features /Water Resources</w:t>
            </w:r>
          </w:p>
        </w:tc>
        <w:tc>
          <w:tcPr>
            <w:tcW w:w="0" w:type="auto"/>
          </w:tcPr>
          <w:p w:rsidR="0060563D" w:rsidRDefault="005F3435">
            <w:pPr>
              <w:spacing w:beforeAutospacing="1" w:afterAutospacing="1"/>
            </w:pPr>
            <w:r>
              <w:rPr>
                <w:rFonts w:ascii="Calibri" w:hAnsi="Calibri"/>
                <w:color w:val="000000"/>
                <w:sz w:val="22"/>
              </w:rPr>
              <w:t>2</w:t>
            </w:r>
          </w:p>
        </w:tc>
        <w:tc>
          <w:tcPr>
            <w:tcW w:w="0" w:type="auto"/>
          </w:tcPr>
          <w:p w:rsidR="0060563D" w:rsidRDefault="005F3435">
            <w:pPr>
              <w:spacing w:beforeAutospacing="1" w:afterAutospacing="1"/>
            </w:pPr>
            <w:r>
              <w:rPr>
                <w:rFonts w:ascii="Calibri" w:hAnsi="Calibri"/>
                <w:color w:val="000000"/>
                <w:sz w:val="22"/>
              </w:rPr>
              <w:t>This project is not expected to impact water resources or unique natural features.</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c>
          <w:tcPr>
            <w:tcW w:w="0" w:type="auto"/>
          </w:tcPr>
          <w:p w:rsidR="0060563D" w:rsidRDefault="005F3435">
            <w:pPr>
              <w:spacing w:beforeAutospacing="1" w:afterAutospacing="1"/>
            </w:pPr>
            <w:r>
              <w:rPr>
                <w:rFonts w:ascii="Calibri" w:hAnsi="Calibri"/>
                <w:color w:val="000000"/>
                <w:sz w:val="22"/>
              </w:rPr>
              <w:lastRenderedPageBreak/>
              <w:t>Vegetation / Wildlife (Introduction, Modification, Removal, Disruption, etc.)</w:t>
            </w:r>
          </w:p>
        </w:tc>
        <w:tc>
          <w:tcPr>
            <w:tcW w:w="0" w:type="auto"/>
          </w:tcPr>
          <w:p w:rsidR="0060563D" w:rsidRDefault="005F3435">
            <w:pPr>
              <w:spacing w:beforeAutospacing="1" w:afterAutospacing="1"/>
            </w:pPr>
            <w:r>
              <w:rPr>
                <w:rFonts w:ascii="Calibri" w:hAnsi="Calibri"/>
                <w:color w:val="000000"/>
                <w:sz w:val="22"/>
              </w:rPr>
              <w:t>3</w:t>
            </w:r>
          </w:p>
        </w:tc>
        <w:tc>
          <w:tcPr>
            <w:tcW w:w="0" w:type="auto"/>
          </w:tcPr>
          <w:p w:rsidR="0060563D" w:rsidRDefault="005F3435">
            <w:pPr>
              <w:spacing w:beforeAutospacing="1" w:afterAutospacing="1"/>
            </w:pPr>
            <w:r>
              <w:rPr>
                <w:rFonts w:ascii="Calibri" w:hAnsi="Calibri"/>
                <w:color w:val="000000"/>
                <w:sz w:val="22"/>
              </w:rPr>
              <w:t>Another field inspection will be completed in the month the project begins to look for endengared willamette daisy flower.</w:t>
            </w:r>
          </w:p>
        </w:tc>
        <w:tc>
          <w:tcPr>
            <w:tcW w:w="0" w:type="auto"/>
          </w:tcPr>
          <w:p w:rsidR="0060563D" w:rsidRDefault="005F3435">
            <w:pPr>
              <w:spacing w:beforeAutospacing="1" w:afterAutospacing="1"/>
            </w:pPr>
            <w:r>
              <w:rPr>
                <w:rFonts w:ascii="Calibri" w:hAnsi="Calibri"/>
                <w:color w:val="000000"/>
                <w:sz w:val="22"/>
              </w:rPr>
              <w:t xml:space="preserve"> </w:t>
            </w:r>
          </w:p>
        </w:tc>
      </w:tr>
      <w:tr w:rsidR="0060563D">
        <w:tc>
          <w:tcPr>
            <w:tcW w:w="0" w:type="auto"/>
          </w:tcPr>
          <w:p w:rsidR="0060563D" w:rsidRDefault="005F3435">
            <w:pPr>
              <w:spacing w:beforeAutospacing="1" w:afterAutospacing="1"/>
            </w:pPr>
            <w:r>
              <w:rPr>
                <w:rFonts w:ascii="Calibri" w:hAnsi="Calibri"/>
                <w:color w:val="000000"/>
                <w:sz w:val="22"/>
              </w:rPr>
              <w:t>Other Factors</w:t>
            </w:r>
          </w:p>
        </w:tc>
        <w:tc>
          <w:tcPr>
            <w:tcW w:w="0" w:type="auto"/>
          </w:tcPr>
          <w:p w:rsidR="0060563D" w:rsidRDefault="005F3435">
            <w:pPr>
              <w:spacing w:beforeAutospacing="1" w:afterAutospacing="1"/>
            </w:pPr>
            <w:r>
              <w:rPr>
                <w:rFonts w:ascii="Calibri" w:hAnsi="Calibri"/>
                <w:color w:val="000000"/>
                <w:sz w:val="22"/>
              </w:rPr>
              <w:t>2</w:t>
            </w:r>
          </w:p>
        </w:tc>
        <w:tc>
          <w:tcPr>
            <w:tcW w:w="0" w:type="auto"/>
          </w:tcPr>
          <w:p w:rsidR="0060563D" w:rsidRDefault="005F3435">
            <w:pPr>
              <w:spacing w:beforeAutospacing="1" w:afterAutospacing="1"/>
            </w:pPr>
            <w:r>
              <w:rPr>
                <w:rFonts w:ascii="Calibri" w:hAnsi="Calibri"/>
                <w:color w:val="000000"/>
                <w:sz w:val="22"/>
              </w:rPr>
              <w:t>N/A</w:t>
            </w:r>
          </w:p>
        </w:tc>
        <w:tc>
          <w:tcPr>
            <w:tcW w:w="0" w:type="auto"/>
          </w:tcPr>
          <w:p w:rsidR="0060563D" w:rsidRDefault="005F3435">
            <w:pPr>
              <w:spacing w:beforeAutospacing="1" w:afterAutospacing="1"/>
            </w:pPr>
            <w:r>
              <w:rPr>
                <w:rFonts w:ascii="Calibri" w:hAnsi="Calibri"/>
                <w:color w:val="000000"/>
                <w:sz w:val="22"/>
              </w:rPr>
              <w:t xml:space="preserve"> </w:t>
            </w:r>
          </w:p>
        </w:tc>
      </w:tr>
    </w:tbl>
    <w:p w:rsidR="0060563D" w:rsidRDefault="0060563D">
      <w:pPr>
        <w:rPr>
          <w:rFonts w:asciiTheme="minorHAnsi" w:hAnsiTheme="minorHAnsi"/>
          <w:sz w:val="22"/>
          <w:szCs w:val="22"/>
        </w:rPr>
      </w:pPr>
    </w:p>
    <w:p w:rsidR="0060563D" w:rsidRDefault="005F3435">
      <w:pPr>
        <w:rPr>
          <w:rFonts w:ascii="Calibri" w:hAnsi="Calibri"/>
          <w:iCs/>
        </w:rPr>
      </w:pPr>
      <w:r>
        <w:rPr>
          <w:rFonts w:ascii="Calibri" w:hAnsi="Calibri"/>
          <w:b/>
        </w:rPr>
        <w:t>Supporting documentation</w:t>
      </w:r>
    </w:p>
    <w:p w:rsidR="0060563D" w:rsidRDefault="0060563D">
      <w:pPr>
        <w:rPr>
          <w:rFonts w:asciiTheme="minorHAnsi" w:hAnsiTheme="minorHAnsi"/>
          <w:sz w:val="22"/>
          <w:szCs w:val="22"/>
        </w:rPr>
      </w:pPr>
    </w:p>
    <w:p w:rsidR="0060563D" w:rsidRDefault="005F3435">
      <w:pPr>
        <w:rPr>
          <w:rFonts w:asciiTheme="minorHAnsi" w:hAnsiTheme="minorHAnsi"/>
          <w:b/>
          <w:sz w:val="22"/>
          <w:szCs w:val="22"/>
        </w:rPr>
      </w:pPr>
      <w:r>
        <w:rPr>
          <w:rFonts w:asciiTheme="minorHAnsi" w:hAnsiTheme="minorHAnsi"/>
          <w:b/>
          <w:sz w:val="22"/>
          <w:szCs w:val="22"/>
        </w:rPr>
        <w:t>Additional Studies Performed: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8856" w:type="dxa"/>
          </w:tcPr>
          <w:p w:rsidR="0060563D" w:rsidRDefault="005F3435">
            <w:pPr>
              <w:spacing w:beforeAutospacing="1" w:afterAutospacing="1"/>
              <w:rPr>
                <w:b/>
              </w:rPr>
            </w:pPr>
            <w:r>
              <w:t>No additional studies performed.</w:t>
            </w:r>
          </w:p>
        </w:tc>
      </w:tr>
    </w:tbl>
    <w:p w:rsidR="0060563D" w:rsidRDefault="0060563D">
      <w:pPr>
        <w:rPr>
          <w:rFonts w:asciiTheme="minorHAnsi" w:hAnsiTheme="minorHAnsi"/>
          <w:sz w:val="22"/>
          <w:szCs w:val="22"/>
        </w:rPr>
      </w:pPr>
    </w:p>
    <w:p w:rsidR="0060563D" w:rsidRDefault="0060563D">
      <w:pPr>
        <w:rPr>
          <w:rFonts w:asciiTheme="minorHAnsi" w:hAnsiTheme="minorHAnsi"/>
          <w:sz w:val="22"/>
          <w:szCs w:val="22"/>
        </w:rPr>
      </w:pP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4093"/>
      </w:tblGrid>
      <w:tr w:rsidR="0060563D">
        <w:tc>
          <w:tcPr>
            <w:tcW w:w="5230" w:type="dxa"/>
          </w:tcPr>
          <w:p w:rsidR="0060563D" w:rsidRDefault="005F3435">
            <w:pPr>
              <w:rPr>
                <w:b/>
              </w:rPr>
            </w:pPr>
            <w:r>
              <w:rPr>
                <w:rFonts w:ascii="Calibri" w:hAnsi="Calibri" w:cs="Arial"/>
                <w:b/>
              </w:rPr>
              <w:t xml:space="preserve">Field Inspection [Optional]: </w:t>
            </w:r>
            <w:r>
              <w:rPr>
                <w:rFonts w:ascii="Calibri" w:hAnsi="Calibri" w:cs="Arial"/>
              </w:rPr>
              <w:t>Date and completed by:</w:t>
            </w:r>
          </w:p>
        </w:tc>
        <w:tc>
          <w:tcPr>
            <w:tcW w:w="4093" w:type="dxa"/>
          </w:tcPr>
          <w:p w:rsidR="0060563D" w:rsidRDefault="0060563D">
            <w:pPr>
              <w:rPr>
                <w:b/>
              </w:rPr>
            </w:pPr>
          </w:p>
        </w:tc>
      </w:tr>
      <w:tr w:rsidR="0060563D">
        <w:tc>
          <w:tcPr>
            <w:tcW w:w="0" w:type="auto"/>
            <w:vAlign w:val="bottom"/>
          </w:tcPr>
          <w:p w:rsidR="0060563D" w:rsidRDefault="005F3435">
            <w:pPr>
              <w:spacing w:beforeAutospacing="1" w:afterAutospacing="1"/>
            </w:pPr>
            <w:r>
              <w:rPr>
                <w:rFonts w:ascii="Calibri" w:hAnsi="Calibri"/>
                <w:color w:val="000000"/>
                <w:sz w:val="22"/>
              </w:rPr>
              <w:t xml:space="preserve">Fanny Rodriguez-Adams </w:t>
            </w:r>
          </w:p>
        </w:tc>
        <w:tc>
          <w:tcPr>
            <w:tcW w:w="0" w:type="auto"/>
            <w:vAlign w:val="bottom"/>
          </w:tcPr>
          <w:p w:rsidR="0060563D" w:rsidRDefault="005F3435">
            <w:pPr>
              <w:spacing w:beforeAutospacing="1" w:afterAutospacing="1"/>
            </w:pPr>
            <w:r>
              <w:rPr>
                <w:rFonts w:ascii="Calibri" w:hAnsi="Calibri"/>
                <w:color w:val="000000"/>
                <w:sz w:val="22"/>
              </w:rPr>
              <w:t>11/23/2021 12:00:00 AM</w:t>
            </w:r>
          </w:p>
        </w:tc>
      </w:tr>
    </w:tbl>
    <w:p w:rsidR="0060563D" w:rsidRDefault="0060563D">
      <w:pPr>
        <w:rPr>
          <w:rFonts w:asciiTheme="minorHAnsi" w:hAnsiTheme="minorHAnsi"/>
          <w:sz w:val="22"/>
          <w:szCs w:val="22"/>
        </w:rPr>
      </w:pPr>
    </w:p>
    <w:p w:rsidR="0060563D" w:rsidRDefault="005F3435">
      <w:pPr>
        <w:rPr>
          <w:rFonts w:ascii="Calibri" w:hAnsi="Calibri"/>
          <w:iCs/>
          <w:sz w:val="22"/>
          <w:szCs w:val="22"/>
        </w:rPr>
      </w:pPr>
      <w:hyperlink r:id="rId21">
        <w:r>
          <w:rPr>
            <w:rStyle w:val="Hyperlink"/>
          </w:rPr>
          <w:t>Signage.jpg</w:t>
        </w:r>
      </w:hyperlink>
    </w:p>
    <w:p w:rsidR="0060563D" w:rsidRDefault="005F3435">
      <w:pPr>
        <w:rPr>
          <w:rFonts w:ascii="Calibri" w:hAnsi="Calibri"/>
          <w:iCs/>
          <w:sz w:val="22"/>
          <w:szCs w:val="22"/>
        </w:rPr>
      </w:pPr>
      <w:hyperlink r:id="rId22">
        <w:r>
          <w:rPr>
            <w:rStyle w:val="Hyperlink"/>
          </w:rPr>
          <w:t>Adjacent to Fairview Elementary School.jpg</w:t>
        </w:r>
      </w:hyperlink>
    </w:p>
    <w:p w:rsidR="0060563D" w:rsidRDefault="005F3435">
      <w:pPr>
        <w:rPr>
          <w:rFonts w:ascii="Calibri" w:hAnsi="Calibri"/>
          <w:iCs/>
          <w:sz w:val="22"/>
          <w:szCs w:val="22"/>
        </w:rPr>
      </w:pPr>
      <w:hyperlink r:id="rId23">
        <w:r>
          <w:rPr>
            <w:rStyle w:val="Hyperlink"/>
          </w:rPr>
          <w:t xml:space="preserve">Relocating Drain </w:t>
        </w:r>
        <w:r>
          <w:rPr>
            <w:rStyle w:val="Hyperlink"/>
          </w:rPr>
          <w:t>to Street.jpg</w:t>
        </w:r>
      </w:hyperlink>
    </w:p>
    <w:p w:rsidR="0060563D" w:rsidRDefault="005F3435">
      <w:pPr>
        <w:rPr>
          <w:rFonts w:ascii="Calibri" w:hAnsi="Calibri"/>
          <w:iCs/>
          <w:sz w:val="22"/>
          <w:szCs w:val="22"/>
        </w:rPr>
      </w:pPr>
      <w:hyperlink r:id="rId24">
        <w:r>
          <w:rPr>
            <w:rStyle w:val="Hyperlink"/>
          </w:rPr>
          <w:t>Non Native Daisy Present.jpg</w:t>
        </w:r>
      </w:hyperlink>
    </w:p>
    <w:p w:rsidR="0060563D" w:rsidRDefault="005F3435">
      <w:pPr>
        <w:rPr>
          <w:rFonts w:ascii="Calibri" w:hAnsi="Calibri"/>
          <w:iCs/>
          <w:sz w:val="22"/>
          <w:szCs w:val="22"/>
        </w:rPr>
      </w:pPr>
      <w:hyperlink r:id="rId25">
        <w:r>
          <w:rPr>
            <w:rStyle w:val="Hyperlink"/>
          </w:rPr>
          <w:t>3rd St and Ceda</w:t>
        </w:r>
        <w:r>
          <w:rPr>
            <w:rStyle w:val="Hyperlink"/>
          </w:rPr>
          <w:t>r St.jpg</w:t>
        </w:r>
      </w:hyperlink>
    </w:p>
    <w:p w:rsidR="0060563D" w:rsidRDefault="005F3435">
      <w:pPr>
        <w:rPr>
          <w:rFonts w:ascii="Calibri" w:hAnsi="Calibri"/>
          <w:iCs/>
          <w:sz w:val="22"/>
          <w:szCs w:val="22"/>
        </w:rPr>
      </w:pPr>
      <w:hyperlink r:id="rId26">
        <w:r>
          <w:rPr>
            <w:rStyle w:val="Hyperlink"/>
          </w:rPr>
          <w:t>3rd St and Main St.jpg</w:t>
        </w:r>
      </w:hyperlink>
    </w:p>
    <w:p w:rsidR="0060563D" w:rsidRDefault="005F3435">
      <w:pPr>
        <w:rPr>
          <w:rFonts w:ascii="Calibri" w:hAnsi="Calibri"/>
          <w:iCs/>
          <w:sz w:val="22"/>
          <w:szCs w:val="22"/>
        </w:rPr>
      </w:pPr>
      <w:hyperlink r:id="rId27">
        <w:r>
          <w:rPr>
            <w:rStyle w:val="Hyperlink"/>
          </w:rPr>
          <w:t>Harrison to Main.jpeg</w:t>
        </w:r>
      </w:hyperlink>
    </w:p>
    <w:p w:rsidR="0060563D" w:rsidRDefault="005F3435">
      <w:pPr>
        <w:rPr>
          <w:rFonts w:ascii="Calibri" w:hAnsi="Calibri"/>
          <w:iCs/>
          <w:sz w:val="22"/>
          <w:szCs w:val="22"/>
        </w:rPr>
      </w:pPr>
      <w:hyperlink r:id="rId28">
        <w:r>
          <w:rPr>
            <w:rStyle w:val="Hyperlink"/>
          </w:rPr>
          <w:t>Install Sidewalks and Ramps.jpeg</w:t>
        </w:r>
      </w:hyperlink>
    </w:p>
    <w:p w:rsidR="0060563D" w:rsidRDefault="005F3435">
      <w:pPr>
        <w:rPr>
          <w:rFonts w:ascii="Calibri" w:hAnsi="Calibri"/>
          <w:iCs/>
          <w:sz w:val="22"/>
          <w:szCs w:val="22"/>
        </w:rPr>
      </w:pPr>
      <w:hyperlink r:id="rId29">
        <w:r>
          <w:rPr>
            <w:rStyle w:val="Hyperlink"/>
          </w:rPr>
          <w:t>Sidewalk Infill 3rd Street Ce</w:t>
        </w:r>
        <w:r>
          <w:rPr>
            <w:rStyle w:val="Hyperlink"/>
          </w:rPr>
          <w:t>dar.jpeg</w:t>
        </w:r>
      </w:hyperlink>
    </w:p>
    <w:p w:rsidR="0060563D" w:rsidRDefault="0060563D">
      <w:pPr>
        <w:rPr>
          <w:rFonts w:asciiTheme="minorHAnsi" w:hAnsiTheme="minorHAnsi"/>
          <w:sz w:val="22"/>
          <w:szCs w:val="22"/>
        </w:rPr>
      </w:pPr>
    </w:p>
    <w:p w:rsidR="0060563D" w:rsidRDefault="005F3435">
      <w:pPr>
        <w:rPr>
          <w:rFonts w:asciiTheme="minorHAnsi" w:hAnsiTheme="minorHAnsi"/>
          <w:b/>
          <w:sz w:val="22"/>
          <w:szCs w:val="22"/>
        </w:rPr>
      </w:pPr>
      <w:r>
        <w:rPr>
          <w:rFonts w:asciiTheme="minorHAnsi" w:hAnsiTheme="minorHAnsi"/>
          <w:b/>
          <w:sz w:val="22"/>
          <w:szCs w:val="22"/>
        </w:rPr>
        <w:t>List of Sources, Agencies and Persons Consulted [40 CFR 1508.9(b)]: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8856" w:type="dxa"/>
          </w:tcPr>
          <w:p w:rsidR="0060563D" w:rsidRDefault="005F3435">
            <w:pPr>
              <w:spacing w:beforeAutospacing="1" w:afterAutospacing="1"/>
            </w:pPr>
            <w:r>
              <w:t>EPA  ECHO Facility Report   U.S. Fish and Wildlife Service with IPaC Report   State Historic Preservation Officer (SHPO)  THPO using TDAT report   Technical Assistance, Brian Stu</w:t>
            </w:r>
            <w:r>
              <w:t xml:space="preserve">rdivant, Director Office of Community Planning and Development  </w:t>
            </w:r>
          </w:p>
          <w:p w:rsidR="0060563D" w:rsidRDefault="0060563D"/>
          <w:p w:rsidR="0060563D" w:rsidRDefault="005F3435">
            <w:pPr>
              <w:rPr>
                <w:b/>
              </w:rPr>
            </w:pPr>
            <w:hyperlink r:id="rId30">
              <w:r>
                <w:rPr>
                  <w:rStyle w:val="Hyperlink"/>
                </w:rPr>
                <w:t>TDAT Contact Info.pdf</w:t>
              </w:r>
            </w:hyperlink>
          </w:p>
          <w:p w:rsidR="0060563D" w:rsidRDefault="005F3435">
            <w:pPr>
              <w:rPr>
                <w:b/>
              </w:rPr>
            </w:pPr>
            <w:hyperlink r:id="rId31">
              <w:r>
                <w:rPr>
                  <w:rStyle w:val="Hyperlink"/>
                </w:rPr>
                <w:t>Tribal communication tracking sheet_21-22.docx</w:t>
              </w:r>
            </w:hyperlink>
          </w:p>
        </w:tc>
      </w:tr>
    </w:tbl>
    <w:p w:rsidR="0060563D" w:rsidRDefault="0060563D">
      <w:pPr>
        <w:rPr>
          <w:rFonts w:asciiTheme="minorHAnsi" w:hAnsiTheme="minorHAnsi"/>
          <w:sz w:val="22"/>
          <w:szCs w:val="22"/>
        </w:rPr>
      </w:pPr>
    </w:p>
    <w:p w:rsidR="0060563D" w:rsidRDefault="005F3435">
      <w:pPr>
        <w:rPr>
          <w:rFonts w:asciiTheme="minorHAnsi" w:hAnsiTheme="minorHAnsi"/>
          <w:b/>
          <w:sz w:val="22"/>
          <w:szCs w:val="22"/>
        </w:rPr>
      </w:pPr>
      <w:r>
        <w:rPr>
          <w:rFonts w:asciiTheme="minorHAnsi" w:hAnsiTheme="minorHAnsi"/>
          <w:b/>
          <w:sz w:val="22"/>
          <w:szCs w:val="22"/>
        </w:rPr>
        <w:t xml:space="preserve">List of Permits Obtained: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8856" w:type="dxa"/>
          </w:tcPr>
          <w:p w:rsidR="0060563D" w:rsidRDefault="005F3435">
            <w:pPr>
              <w:spacing w:beforeAutospacing="1" w:afterAutospacing="1"/>
              <w:rPr>
                <w:b/>
              </w:rPr>
            </w:pPr>
            <w:r>
              <w:t>City of Fairview did not take any permits for this sidewalk installation project as it was on City-owned road. Please see attachment for City of Fairview Liability and Coverage Declarations.</w:t>
            </w:r>
          </w:p>
        </w:tc>
      </w:tr>
    </w:tbl>
    <w:p w:rsidR="0060563D" w:rsidRDefault="0060563D">
      <w:pPr>
        <w:rPr>
          <w:rFonts w:asciiTheme="minorHAnsi" w:hAnsiTheme="minorHAnsi"/>
          <w:sz w:val="22"/>
          <w:szCs w:val="22"/>
        </w:rPr>
      </w:pPr>
    </w:p>
    <w:p w:rsidR="0060563D" w:rsidRDefault="005F3435">
      <w:pPr>
        <w:rPr>
          <w:rFonts w:asciiTheme="minorHAnsi" w:hAnsiTheme="minorHAnsi"/>
          <w:b/>
          <w:sz w:val="22"/>
          <w:szCs w:val="22"/>
        </w:rPr>
      </w:pPr>
      <w:r>
        <w:rPr>
          <w:rFonts w:asciiTheme="minorHAnsi" w:hAnsiTheme="minorHAnsi"/>
          <w:b/>
          <w:sz w:val="22"/>
          <w:szCs w:val="22"/>
        </w:rPr>
        <w:lastRenderedPageBreak/>
        <w:t>Public Outreach [24 CFR 58.43]: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8856" w:type="dxa"/>
          </w:tcPr>
          <w:p w:rsidR="0060563D" w:rsidRDefault="005F3435">
            <w:pPr>
              <w:spacing w:beforeAutospacing="1" w:afterAutospacing="1"/>
              <w:rPr>
                <w:b/>
              </w:rPr>
            </w:pPr>
            <w:r>
              <w:t>This project and previous sidew</w:t>
            </w:r>
            <w:r>
              <w:t>alks installations with CDBG funds were mentioned at the CDBG community needs assessment in November 2021. Multnomah County, as responsible entity will publish the FONSI in the local newspaper that circulates in the general area; Gresham Outlook. In additi</w:t>
            </w:r>
            <w:r>
              <w:t>on to FONSI will also be posted in the MultCo CDBG website and take comments for the required 15 days.</w:t>
            </w:r>
          </w:p>
        </w:tc>
      </w:tr>
    </w:tbl>
    <w:p w:rsidR="0060563D" w:rsidRDefault="0060563D">
      <w:pPr>
        <w:rPr>
          <w:rFonts w:ascii="Calibri" w:hAnsi="Calibri"/>
          <w:iCs/>
          <w:sz w:val="22"/>
          <w:szCs w:val="22"/>
        </w:rPr>
      </w:pPr>
    </w:p>
    <w:p w:rsidR="0060563D" w:rsidRDefault="005F3435">
      <w:pPr>
        <w:rPr>
          <w:rFonts w:ascii="Calibri" w:hAnsi="Calibri"/>
          <w:iCs/>
          <w:sz w:val="22"/>
          <w:szCs w:val="22"/>
        </w:rPr>
      </w:pPr>
      <w:hyperlink r:id="rId32">
        <w:r>
          <w:rPr>
            <w:rStyle w:val="Hyperlink"/>
          </w:rPr>
          <w:t>NE 3rd St (Main-Harrison) Liability.pdf</w:t>
        </w:r>
      </w:hyperlink>
    </w:p>
    <w:p w:rsidR="0060563D" w:rsidRDefault="0060563D">
      <w:pPr>
        <w:rPr>
          <w:rFonts w:asciiTheme="minorHAnsi" w:hAnsiTheme="minorHAnsi"/>
          <w:sz w:val="22"/>
          <w:szCs w:val="22"/>
        </w:rPr>
      </w:pPr>
    </w:p>
    <w:p w:rsidR="0060563D" w:rsidRDefault="005F3435">
      <w:pPr>
        <w:rPr>
          <w:rFonts w:asciiTheme="minorHAnsi" w:hAnsiTheme="minorHAnsi"/>
          <w:b/>
          <w:sz w:val="22"/>
          <w:szCs w:val="22"/>
        </w:rPr>
      </w:pPr>
      <w:r>
        <w:rPr>
          <w:rFonts w:asciiTheme="minorHAnsi" w:hAnsiTheme="minorHAnsi"/>
          <w:b/>
          <w:sz w:val="22"/>
          <w:szCs w:val="22"/>
        </w:rPr>
        <w:t xml:space="preserve">Cumulative </w:t>
      </w:r>
      <w:r>
        <w:rPr>
          <w:rFonts w:asciiTheme="minorHAnsi" w:hAnsiTheme="minorHAnsi"/>
          <w:b/>
          <w:sz w:val="22"/>
          <w:szCs w:val="22"/>
        </w:rPr>
        <w:t xml:space="preserve">Impact Analysis [24 CFR 58.32]: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8856" w:type="dxa"/>
          </w:tcPr>
          <w:p w:rsidR="0060563D" w:rsidRDefault="005F3435">
            <w:pPr>
              <w:spacing w:beforeAutospacing="1" w:afterAutospacing="1"/>
              <w:rPr>
                <w:b/>
              </w:rPr>
            </w:pPr>
            <w:r>
              <w:t>While the project will entail dust, dirt and noise during project implementation, the activity will have no permanent or significant impact on the environment. The project will provide significant improvement to pedestrian traffic and pedestrian mobility a</w:t>
            </w:r>
            <w:r>
              <w:t>nd safety, thereby eliminating potential public safety hazards and protecting lives and property. Creating new sidewalks which connect to existing sidewalks does not cause any new adverse impacts. There are no other projects that are linked to this one cre</w:t>
            </w:r>
            <w:r>
              <w:t xml:space="preserve">ating a cumulative effect.    </w:t>
            </w:r>
          </w:p>
        </w:tc>
      </w:tr>
    </w:tbl>
    <w:p w:rsidR="0060563D" w:rsidRDefault="0060563D">
      <w:pPr>
        <w:rPr>
          <w:rFonts w:asciiTheme="minorHAnsi" w:hAnsiTheme="minorHAnsi"/>
          <w:sz w:val="22"/>
          <w:szCs w:val="22"/>
        </w:rPr>
      </w:pPr>
    </w:p>
    <w:p w:rsidR="0060563D" w:rsidRDefault="005F3435">
      <w:pPr>
        <w:rPr>
          <w:rFonts w:asciiTheme="minorHAnsi" w:hAnsiTheme="minorHAnsi"/>
          <w:b/>
          <w:sz w:val="22"/>
          <w:szCs w:val="22"/>
        </w:rPr>
      </w:pPr>
      <w:r>
        <w:rPr>
          <w:rFonts w:asciiTheme="minorHAnsi" w:hAnsiTheme="minorHAnsi"/>
          <w:b/>
          <w:sz w:val="22"/>
          <w:szCs w:val="22"/>
        </w:rPr>
        <w:t xml:space="preserve">Alternatives [24 CFR 58.40(e); 40 CFR 1508.9]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8856" w:type="dxa"/>
          </w:tcPr>
          <w:p w:rsidR="0060563D" w:rsidRDefault="005F3435">
            <w:pPr>
              <w:spacing w:beforeAutospacing="1" w:afterAutospacing="1"/>
            </w:pPr>
            <w:r>
              <w:t>There are no other alternatives to the activity no other location would provide the needed sidewalk improvements in the project area in a less environmentally impactful way. Th</w:t>
            </w:r>
            <w:r>
              <w:t>e area around the elementary school is in crucial need for sidewalks and ADA ramps. There are no other funds available to pay for the improvements and the project deferment is not an option since this is a needed public service for the City of Fairview.</w:t>
            </w:r>
          </w:p>
        </w:tc>
      </w:tr>
    </w:tbl>
    <w:p w:rsidR="0060563D" w:rsidRDefault="005F3435">
      <w:pPr>
        <w:rPr>
          <w:rFonts w:asciiTheme="minorHAnsi" w:hAnsiTheme="minorHAnsi"/>
          <w:sz w:val="22"/>
          <w:szCs w:val="22"/>
        </w:rPr>
      </w:pPr>
      <w:r>
        <w:rPr>
          <w:rFonts w:asciiTheme="minorHAnsi" w:hAnsiTheme="minorHAnsi"/>
          <w:sz w:val="22"/>
          <w:szCs w:val="22"/>
        </w:rPr>
        <w:tab/>
      </w:r>
    </w:p>
    <w:p w:rsidR="0060563D" w:rsidRDefault="005F3435">
      <w:pPr>
        <w:rPr>
          <w:rFonts w:asciiTheme="minorHAnsi" w:hAnsiTheme="minorHAnsi"/>
          <w:b/>
          <w:sz w:val="22"/>
          <w:szCs w:val="22"/>
        </w:rPr>
      </w:pPr>
      <w:r>
        <w:rPr>
          <w:rFonts w:asciiTheme="minorHAnsi" w:hAnsiTheme="minorHAnsi"/>
          <w:b/>
          <w:sz w:val="22"/>
          <w:szCs w:val="22"/>
        </w:rPr>
        <w:t xml:space="preserve">No Action Alternative [24 CFR 58.40(e)]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8856" w:type="dxa"/>
          </w:tcPr>
          <w:p w:rsidR="0060563D" w:rsidRDefault="005F3435">
            <w:pPr>
              <w:spacing w:beforeAutospacing="1" w:afterAutospacing="1"/>
              <w:rPr>
                <w:b/>
              </w:rPr>
            </w:pPr>
            <w:r>
              <w:t>Local residents and students who have been utilizing NE 3rd Street, between Main and Harrison  have been limited to using only the west side of NE 3rd Street as there is non-existent pathway on the eastside. This has caused some adults walking their childr</w:t>
            </w:r>
            <w:r>
              <w:t>en to school having to cross 3rd street twice in order to travel north and south. Therefore, in the absence of a Community Development Block Grant fund there will be a shortage of necessary supplement to the local funds. The lack of adequate pedestrian fac</w:t>
            </w:r>
            <w:r>
              <w:t xml:space="preserve">ilities in this area will result in compromised public safety and continuation of inconvenience to the seniors, disabled citizens and children traveling to school, community center and their residence.         </w:t>
            </w:r>
          </w:p>
        </w:tc>
      </w:tr>
    </w:tbl>
    <w:p w:rsidR="0060563D" w:rsidRDefault="0060563D">
      <w:pPr>
        <w:rPr>
          <w:rFonts w:asciiTheme="minorHAnsi" w:hAnsiTheme="minorHAnsi"/>
          <w:sz w:val="22"/>
          <w:szCs w:val="22"/>
        </w:rPr>
      </w:pPr>
    </w:p>
    <w:p w:rsidR="0060563D" w:rsidRDefault="005F3435">
      <w:pPr>
        <w:rPr>
          <w:rFonts w:asciiTheme="minorHAnsi" w:hAnsiTheme="minorHAnsi"/>
          <w:b/>
          <w:sz w:val="22"/>
          <w:szCs w:val="22"/>
        </w:rPr>
      </w:pPr>
      <w:r>
        <w:rPr>
          <w:rFonts w:asciiTheme="minorHAnsi" w:hAnsiTheme="minorHAnsi"/>
          <w:b/>
          <w:sz w:val="22"/>
          <w:szCs w:val="22"/>
        </w:rPr>
        <w:t xml:space="preserve">Summary of Findings and Conclusions: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8856" w:type="dxa"/>
          </w:tcPr>
          <w:p w:rsidR="0060563D" w:rsidRDefault="005F3435">
            <w:pPr>
              <w:spacing w:beforeAutospacing="1" w:afterAutospacing="1"/>
              <w:rPr>
                <w:b/>
              </w:rPr>
            </w:pPr>
            <w:r>
              <w:t>The p</w:t>
            </w:r>
            <w:r>
              <w:t>roject for this environmental review is small compared to other projects, but after receiving technical assistance from Bryan Guiney, Director of Office of Community Planning and Development, serving Oregon and Idaho it was suggested this level of review w</w:t>
            </w:r>
            <w:r>
              <w:t xml:space="preserve">ould be best for the digging disturbance lenghth of this project. </w:t>
            </w:r>
            <w:r>
              <w:lastRenderedPageBreak/>
              <w:t>The project is essenittially infilling a sidewalk where there is none in a developed incorporated residential neighborhood. The area where the sidewalks are being proposed for installation i</w:t>
            </w:r>
            <w:r>
              <w:t>s already used for street parking which creates muddy problems during winter/rainy months. After this environmental change, the safety would be increased for all residents and students.</w:t>
            </w:r>
          </w:p>
        </w:tc>
      </w:tr>
    </w:tbl>
    <w:p w:rsidR="0060563D" w:rsidRDefault="0060563D">
      <w:pPr>
        <w:rPr>
          <w:rFonts w:asciiTheme="minorHAnsi" w:hAnsiTheme="minorHAnsi"/>
          <w:b/>
        </w:rPr>
      </w:pPr>
    </w:p>
    <w:p w:rsidR="0060563D" w:rsidRDefault="005F3435">
      <w:pPr>
        <w:rPr>
          <w:rFonts w:asciiTheme="minorHAnsi" w:hAnsiTheme="minorHAnsi"/>
          <w:b/>
        </w:rPr>
      </w:pPr>
      <w:r>
        <w:rPr>
          <w:rFonts w:asciiTheme="minorHAnsi" w:hAnsiTheme="minorHAnsi"/>
          <w:b/>
        </w:rPr>
        <w:t xml:space="preserve">Mitigation Measures and Conditions [CFR 1505.2(c)]: </w:t>
      </w:r>
    </w:p>
    <w:p w:rsidR="0060563D" w:rsidRDefault="005F3435">
      <w:pPr>
        <w:rPr>
          <w:rFonts w:asciiTheme="minorHAnsi" w:hAnsiTheme="minorHAnsi"/>
          <w:sz w:val="22"/>
          <w:szCs w:val="22"/>
        </w:rPr>
      </w:pPr>
      <w:r>
        <w:rPr>
          <w:rFonts w:asciiTheme="minorHAnsi" w:hAnsiTheme="minorHAnsi"/>
          <w:sz w:val="22"/>
          <w:szCs w:val="22"/>
        </w:rPr>
        <w:t>Summarized belo</w:t>
      </w:r>
      <w:r>
        <w:rPr>
          <w:rFonts w:asciiTheme="minorHAnsi" w:hAnsiTheme="minorHAnsi"/>
          <w:sz w:val="22"/>
          <w:szCs w:val="22"/>
        </w:rPr>
        <w:t>w are</w:t>
      </w:r>
      <w:r>
        <w:rPr>
          <w:rFonts w:asciiTheme="minorHAnsi" w:hAnsiTheme="minorHAnsi"/>
          <w:b/>
          <w:sz w:val="22"/>
          <w:szCs w:val="22"/>
        </w:rPr>
        <w:t xml:space="preserve"> </w:t>
      </w:r>
      <w:r>
        <w:rPr>
          <w:rFonts w:asciiTheme="minorHAnsi" w:hAnsiTheme="minorHAnsi"/>
          <w:sz w:val="22"/>
          <w:szCs w:val="22"/>
        </w:rPr>
        <w:t>all mitigation measures adopted by the Responsible Entity to reduce, avoid or eliminate adverse environmental impacts and to avoid non-compliance or non-conformance with the above-listed authorities and factors. These measures/conditions must be inco</w:t>
      </w:r>
      <w:r>
        <w:rPr>
          <w:rFonts w:asciiTheme="minorHAnsi" w:hAnsiTheme="minorHAnsi"/>
          <w:sz w:val="22"/>
          <w:szCs w:val="22"/>
        </w:rPr>
        <w:t xml:space="preserve">rporated into project contracts, development agreements and other relevant documents. The staff responsible for implementing and monitoring mitigation measures should be clearly identified in the mitigation plan. </w:t>
      </w:r>
    </w:p>
    <w:p w:rsidR="0060563D" w:rsidRDefault="0060563D">
      <w:pPr>
        <w:rPr>
          <w:rFonts w:asciiTheme="minorHAnsi" w:hAnsiTheme="minorHAnsi"/>
          <w:sz w:val="22"/>
          <w:szCs w:val="22"/>
        </w:rPr>
      </w:pPr>
    </w:p>
    <w:tbl>
      <w:tblPr>
        <w:tblW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5"/>
        <w:gridCol w:w="3320"/>
        <w:gridCol w:w="1496"/>
        <w:gridCol w:w="1187"/>
        <w:gridCol w:w="1197"/>
      </w:tblGrid>
      <w:tr w:rsidR="0060563D">
        <w:trPr>
          <w:cantSplit/>
        </w:trPr>
        <w:tc>
          <w:tcPr>
            <w:tcW w:w="807" w:type="pct"/>
            <w:tcBorders>
              <w:top w:val="single" w:sz="4" w:space="0" w:color="auto"/>
              <w:left w:val="single" w:sz="4" w:space="0" w:color="auto"/>
              <w:bottom w:val="single" w:sz="4" w:space="0" w:color="auto"/>
              <w:right w:val="single" w:sz="4" w:space="0" w:color="auto"/>
            </w:tcBorders>
            <w:hideMark/>
          </w:tcPr>
          <w:p w:rsidR="0060563D" w:rsidRDefault="005F3435">
            <w:pPr>
              <w:keepNext/>
              <w:widowControl w:val="0"/>
              <w:rPr>
                <w:rFonts w:asciiTheme="minorHAnsi" w:hAnsiTheme="minorHAnsi"/>
                <w:b/>
                <w:sz w:val="22"/>
                <w:szCs w:val="22"/>
              </w:rPr>
            </w:pPr>
            <w:r>
              <w:rPr>
                <w:rFonts w:asciiTheme="minorHAnsi" w:hAnsiTheme="minorHAnsi"/>
                <w:b/>
                <w:sz w:val="22"/>
                <w:szCs w:val="22"/>
              </w:rPr>
              <w:t>Law, Authority, or Factor</w:t>
            </w:r>
          </w:p>
        </w:tc>
        <w:tc>
          <w:tcPr>
            <w:tcW w:w="1984" w:type="pct"/>
            <w:tcBorders>
              <w:top w:val="single" w:sz="4" w:space="0" w:color="auto"/>
              <w:left w:val="single" w:sz="4" w:space="0" w:color="auto"/>
              <w:bottom w:val="single" w:sz="4" w:space="0" w:color="auto"/>
              <w:right w:val="single" w:sz="4" w:space="0" w:color="auto"/>
            </w:tcBorders>
            <w:hideMark/>
          </w:tcPr>
          <w:p w:rsidR="0060563D" w:rsidRDefault="005F3435">
            <w:pPr>
              <w:keepNext/>
              <w:widowControl w:val="0"/>
              <w:rPr>
                <w:rFonts w:asciiTheme="minorHAnsi" w:hAnsiTheme="minorHAnsi"/>
                <w:b/>
                <w:sz w:val="22"/>
                <w:szCs w:val="22"/>
              </w:rPr>
            </w:pPr>
            <w:r>
              <w:rPr>
                <w:rFonts w:asciiTheme="minorHAnsi" w:hAnsiTheme="minorHAnsi"/>
                <w:b/>
                <w:sz w:val="22"/>
                <w:szCs w:val="22"/>
              </w:rPr>
              <w:t>Mitigation Meas</w:t>
            </w:r>
            <w:r>
              <w:rPr>
                <w:rFonts w:asciiTheme="minorHAnsi" w:hAnsiTheme="minorHAnsi"/>
                <w:b/>
                <w:sz w:val="22"/>
                <w:szCs w:val="22"/>
              </w:rPr>
              <w:t>ure or Condition</w:t>
            </w:r>
          </w:p>
        </w:tc>
        <w:tc>
          <w:tcPr>
            <w:tcW w:w="913" w:type="pct"/>
            <w:tcBorders>
              <w:top w:val="single" w:sz="4" w:space="0" w:color="auto"/>
              <w:left w:val="single" w:sz="4" w:space="0" w:color="auto"/>
              <w:bottom w:val="single" w:sz="4" w:space="0" w:color="auto"/>
              <w:right w:val="single" w:sz="4" w:space="0" w:color="auto"/>
            </w:tcBorders>
            <w:hideMark/>
          </w:tcPr>
          <w:p w:rsidR="0060563D" w:rsidRDefault="005F3435">
            <w:pPr>
              <w:keepNext/>
              <w:widowControl w:val="0"/>
              <w:rPr>
                <w:rFonts w:asciiTheme="minorHAnsi" w:hAnsiTheme="minorHAnsi"/>
                <w:b/>
                <w:sz w:val="22"/>
                <w:szCs w:val="22"/>
              </w:rPr>
            </w:pPr>
            <w:r>
              <w:rPr>
                <w:rFonts w:asciiTheme="minorHAnsi" w:hAnsiTheme="minorHAnsi"/>
                <w:b/>
                <w:sz w:val="22"/>
                <w:szCs w:val="22"/>
              </w:rPr>
              <w:t>Comments on Completed Measures</w:t>
            </w:r>
          </w:p>
        </w:tc>
        <w:tc>
          <w:tcPr>
            <w:tcW w:w="559" w:type="pct"/>
            <w:tcBorders>
              <w:top w:val="single" w:sz="4" w:space="0" w:color="auto"/>
              <w:left w:val="single" w:sz="4" w:space="0" w:color="auto"/>
              <w:bottom w:val="single" w:sz="4" w:space="0" w:color="auto"/>
              <w:right w:val="single" w:sz="4" w:space="0" w:color="auto"/>
            </w:tcBorders>
          </w:tcPr>
          <w:p w:rsidR="0060563D" w:rsidRDefault="005F3435">
            <w:pPr>
              <w:keepNext/>
              <w:widowControl w:val="0"/>
              <w:rPr>
                <w:rFonts w:asciiTheme="minorHAnsi" w:hAnsiTheme="minorHAnsi"/>
                <w:b/>
                <w:sz w:val="22"/>
                <w:szCs w:val="22"/>
              </w:rPr>
            </w:pPr>
            <w:r>
              <w:rPr>
                <w:rFonts w:asciiTheme="minorHAnsi" w:hAnsiTheme="minorHAnsi"/>
                <w:b/>
                <w:sz w:val="22"/>
                <w:szCs w:val="22"/>
              </w:rPr>
              <w:t>Mitigation Plan</w:t>
            </w:r>
          </w:p>
        </w:tc>
        <w:tc>
          <w:tcPr>
            <w:tcW w:w="738" w:type="pct"/>
            <w:tcBorders>
              <w:top w:val="single" w:sz="4" w:space="0" w:color="auto"/>
              <w:left w:val="single" w:sz="4" w:space="0" w:color="auto"/>
              <w:bottom w:val="single" w:sz="4" w:space="0" w:color="auto"/>
              <w:right w:val="single" w:sz="4" w:space="0" w:color="auto"/>
            </w:tcBorders>
            <w:hideMark/>
          </w:tcPr>
          <w:p w:rsidR="0060563D" w:rsidRDefault="005F3435">
            <w:pPr>
              <w:keepNext/>
              <w:widowControl w:val="0"/>
              <w:rPr>
                <w:rFonts w:asciiTheme="minorHAnsi" w:hAnsiTheme="minorHAnsi"/>
                <w:b/>
                <w:sz w:val="22"/>
                <w:szCs w:val="22"/>
              </w:rPr>
            </w:pPr>
            <w:r>
              <w:rPr>
                <w:rFonts w:asciiTheme="minorHAnsi" w:hAnsiTheme="minorHAnsi"/>
                <w:b/>
                <w:sz w:val="22"/>
                <w:szCs w:val="22"/>
              </w:rPr>
              <w:t>Complete</w:t>
            </w:r>
          </w:p>
        </w:tc>
      </w:tr>
    </w:tbl>
    <w:p w:rsidR="0060563D" w:rsidRDefault="0060563D">
      <w:pPr>
        <w:rPr>
          <w:rFonts w:asciiTheme="minorHAnsi" w:hAnsiTheme="minorHAnsi"/>
          <w:sz w:val="22"/>
          <w:szCs w:val="22"/>
        </w:rPr>
      </w:pPr>
    </w:p>
    <w:p w:rsidR="0060563D" w:rsidRDefault="005F3435">
      <w:pPr>
        <w:keepNext/>
        <w:widowControl w:val="0"/>
        <w:rPr>
          <w:rFonts w:asciiTheme="minorHAnsi" w:hAnsiTheme="minorHAnsi"/>
          <w:b/>
          <w:sz w:val="22"/>
          <w:szCs w:val="22"/>
        </w:rPr>
      </w:pPr>
      <w:r>
        <w:rPr>
          <w:rFonts w:asciiTheme="minorHAnsi" w:hAnsiTheme="minorHAnsi"/>
          <w:b/>
          <w:sz w:val="22"/>
          <w:szCs w:val="22"/>
        </w:rPr>
        <w:t>Project Mitigation Plan</w:t>
      </w:r>
    </w:p>
    <w:tbl>
      <w:tblPr>
        <w:tblStyle w:val="TableGrid"/>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8"/>
      </w:tblGrid>
      <w:tr w:rsidR="0060563D">
        <w:tc>
          <w:tcPr>
            <w:tcW w:w="9848" w:type="dxa"/>
          </w:tcPr>
          <w:p w:rsidR="0060563D" w:rsidRDefault="0060563D">
            <w:pPr>
              <w:keepNext/>
              <w:widowControl w:val="0"/>
              <w:rPr>
                <w:b/>
              </w:rPr>
            </w:pPr>
          </w:p>
        </w:tc>
      </w:tr>
    </w:tbl>
    <w:p w:rsidR="0060563D" w:rsidRDefault="0060563D">
      <w:pPr>
        <w:keepNext/>
        <w:widowControl w:val="0"/>
        <w:rPr>
          <w:rFonts w:asciiTheme="minorHAnsi" w:hAnsiTheme="minorHAnsi"/>
          <w:b/>
          <w:sz w:val="22"/>
          <w:szCs w:val="22"/>
        </w:rPr>
      </w:pPr>
    </w:p>
    <w:p w:rsidR="0060563D" w:rsidRDefault="005F3435">
      <w:pPr>
        <w:keepNext/>
        <w:widowControl w:val="0"/>
        <w:rPr>
          <w:rFonts w:asciiTheme="minorHAnsi" w:hAnsiTheme="minorHAnsi"/>
          <w:b/>
          <w:sz w:val="22"/>
          <w:szCs w:val="22"/>
        </w:rPr>
      </w:pPr>
      <w:r>
        <w:rPr>
          <w:rFonts w:asciiTheme="minorHAnsi" w:hAnsiTheme="minorHAnsi"/>
          <w:b/>
          <w:sz w:val="22"/>
          <w:szCs w:val="22"/>
        </w:rPr>
        <w:t>Supporting documentation on completed measures</w:t>
      </w:r>
    </w:p>
    <w:p w:rsidR="0060563D" w:rsidRDefault="0060563D">
      <w:pPr>
        <w:rPr>
          <w:rFonts w:ascii="Calibri" w:hAnsi="Calibri"/>
          <w:iCs/>
          <w:sz w:val="22"/>
          <w:szCs w:val="22"/>
        </w:rPr>
      </w:pPr>
    </w:p>
    <w:p w:rsidR="0060563D" w:rsidRDefault="005F3435">
      <w:pPr>
        <w:rPr>
          <w:rFonts w:ascii="Calibri" w:hAnsi="Calibri"/>
          <w:sz w:val="28"/>
          <w:szCs w:val="28"/>
        </w:rPr>
      </w:pPr>
      <w:r>
        <w:rPr>
          <w:rFonts w:ascii="Calibri" w:hAnsi="Calibri"/>
          <w:b/>
          <w:sz w:val="28"/>
          <w:szCs w:val="28"/>
        </w:rPr>
        <w:br w:type="page"/>
      </w:r>
      <w:r>
        <w:rPr>
          <w:rFonts w:ascii="Calibri" w:hAnsi="Calibri"/>
          <w:b/>
          <w:sz w:val="28"/>
          <w:szCs w:val="28"/>
        </w:rPr>
        <w:lastRenderedPageBreak/>
        <w:t>APPENDIX A:  Related Federal Laws and Authorities</w:t>
      </w:r>
    </w:p>
    <w:p w:rsidR="0060563D" w:rsidRDefault="0060563D">
      <w:pPr>
        <w:rPr>
          <w:rFonts w:ascii="Calibri" w:hAnsi="Calibri"/>
          <w:sz w:val="22"/>
          <w:szCs w:val="22"/>
        </w:rPr>
      </w:pPr>
    </w:p>
    <w:p w:rsidR="0060563D" w:rsidRDefault="005F3435">
      <w:pPr>
        <w:rPr>
          <w:rFonts w:ascii="Calibri" w:hAnsi="Calibri"/>
          <w:b/>
          <w:sz w:val="28"/>
          <w:szCs w:val="28"/>
        </w:rPr>
      </w:pPr>
      <w:r>
        <w:rPr>
          <w:rFonts w:ascii="Calibri" w:hAnsi="Calibri"/>
          <w:b/>
          <w:sz w:val="28"/>
          <w:szCs w:val="28"/>
        </w:rPr>
        <w:t xml:space="preserve"> Airport Hazards</w:t>
      </w:r>
    </w:p>
    <w:tbl>
      <w:tblPr>
        <w:tblStyle w:val="MediumGrid1-Accent1"/>
        <w:tblW w:w="9378" w:type="dxa"/>
        <w:tblLayout w:type="fixed"/>
        <w:tblLook w:val="0000" w:firstRow="0" w:lastRow="0" w:firstColumn="0" w:lastColumn="0" w:noHBand="0" w:noVBand="0"/>
      </w:tblPr>
      <w:tblGrid>
        <w:gridCol w:w="3984"/>
        <w:gridCol w:w="2568"/>
        <w:gridCol w:w="2826"/>
      </w:tblGrid>
      <w:tr w:rsidR="0060563D" w:rsidTr="006056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84" w:type="dxa"/>
          </w:tcPr>
          <w:p w:rsidR="0060563D" w:rsidRDefault="005F3435">
            <w:pPr>
              <w:spacing w:line="276" w:lineRule="auto"/>
              <w:jc w:val="center"/>
              <w:rPr>
                <w:rFonts w:asciiTheme="minorHAnsi" w:hAnsiTheme="minorHAnsi"/>
                <w:sz w:val="22"/>
                <w:szCs w:val="22"/>
              </w:rPr>
            </w:pPr>
            <w:r>
              <w:rPr>
                <w:rFonts w:asciiTheme="minorHAnsi" w:hAnsiTheme="minorHAnsi"/>
                <w:sz w:val="22"/>
                <w:szCs w:val="22"/>
              </w:rPr>
              <w:t>General policy</w:t>
            </w:r>
          </w:p>
        </w:tc>
        <w:tc>
          <w:tcPr>
            <w:tcW w:w="2568" w:type="dxa"/>
          </w:tcPr>
          <w:p w:rsidR="0060563D" w:rsidRDefault="005F34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2826" w:type="dxa"/>
          </w:tcPr>
          <w:p w:rsidR="0060563D" w:rsidRDefault="005F3435">
            <w:pPr>
              <w:spacing w:line="276" w:lineRule="auto"/>
              <w:jc w:val="center"/>
              <w:rPr>
                <w:rFonts w:asciiTheme="minorHAnsi" w:hAnsiTheme="minorHAnsi"/>
                <w:sz w:val="22"/>
                <w:szCs w:val="22"/>
              </w:rPr>
            </w:pPr>
            <w:r>
              <w:rPr>
                <w:rFonts w:asciiTheme="minorHAnsi" w:hAnsiTheme="minorHAnsi"/>
                <w:sz w:val="22"/>
                <w:szCs w:val="22"/>
              </w:rPr>
              <w:t>Regulation</w:t>
            </w:r>
          </w:p>
        </w:tc>
      </w:tr>
      <w:tr w:rsidR="0060563D" w:rsidTr="0060563D">
        <w:tc>
          <w:tcPr>
            <w:cnfStyle w:val="000010000000" w:firstRow="0" w:lastRow="0" w:firstColumn="0" w:lastColumn="0" w:oddVBand="1" w:evenVBand="0" w:oddHBand="0" w:evenHBand="0" w:firstRowFirstColumn="0" w:firstRowLastColumn="0" w:lastRowFirstColumn="0" w:lastRowLastColumn="0"/>
            <w:tcW w:w="3984" w:type="dxa"/>
            <w:shd w:val="clear" w:color="auto" w:fill="DBE5F1" w:themeFill="accent1" w:themeFillTint="33"/>
          </w:tcPr>
          <w:p w:rsidR="0060563D" w:rsidRDefault="005F3435">
            <w:pPr>
              <w:rPr>
                <w:rFonts w:asciiTheme="minorHAnsi" w:hAnsiTheme="minorHAnsi"/>
                <w:sz w:val="22"/>
                <w:szCs w:val="22"/>
              </w:rPr>
            </w:pPr>
            <w:r>
              <w:rPr>
                <w:rFonts w:asciiTheme="minorHAnsi" w:hAnsiTheme="minorHAnsi"/>
                <w:sz w:val="22"/>
                <w:szCs w:val="22"/>
              </w:rPr>
              <w:t xml:space="preserve">It is HUD’s policy to apply standards to prevent incompatible development around civil airports and military airfields.  </w:t>
            </w:r>
          </w:p>
        </w:tc>
        <w:tc>
          <w:tcPr>
            <w:tcW w:w="2568" w:type="dxa"/>
            <w:shd w:val="clear" w:color="auto" w:fill="DBE5F1" w:themeFill="accent1" w:themeFillTint="33"/>
          </w:tcPr>
          <w:p w:rsidR="0060563D" w:rsidRDefault="0060563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2826" w:type="dxa"/>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24 CFR Part 51 Subpart D</w:t>
            </w:r>
          </w:p>
        </w:tc>
      </w:tr>
    </w:tbl>
    <w:p w:rsidR="0060563D" w:rsidRDefault="0060563D">
      <w:pPr>
        <w:rPr>
          <w:rFonts w:asciiTheme="minorHAnsi" w:hAnsiTheme="minorHAnsi"/>
          <w:sz w:val="22"/>
          <w:szCs w:val="22"/>
        </w:rPr>
      </w:pPr>
    </w:p>
    <w:p w:rsidR="0060563D" w:rsidRDefault="005F3435">
      <w:pPr>
        <w:rPr>
          <w:rFonts w:ascii="Calibri" w:hAnsi="Calibri"/>
          <w:b/>
          <w:sz w:val="22"/>
          <w:szCs w:val="22"/>
        </w:rPr>
      </w:pPr>
      <w:r>
        <w:rPr>
          <w:rFonts w:ascii="Calibri" w:hAnsi="Calibri"/>
          <w:b/>
          <w:sz w:val="22"/>
          <w:szCs w:val="22"/>
        </w:rPr>
        <w:t>1.</w:t>
      </w:r>
      <w:r>
        <w:rPr>
          <w:rFonts w:ascii="Calibri" w:hAnsi="Calibri"/>
          <w:b/>
          <w:sz w:val="22"/>
          <w:szCs w:val="22"/>
        </w:rPr>
        <w:tab/>
        <w:t xml:space="preserve">To ensure compatible land use development, you must determine your site’s proximity to civil and </w:t>
      </w:r>
      <w:r>
        <w:rPr>
          <w:rFonts w:ascii="Calibri" w:hAnsi="Calibri"/>
          <w:b/>
          <w:sz w:val="22"/>
          <w:szCs w:val="22"/>
        </w:rPr>
        <w:t>military airports.  Is your project within 15,000 feet of a military airport or 2,500 feet of a civilian airport?</w:t>
      </w:r>
    </w:p>
    <w:p w:rsidR="0060563D" w:rsidRDefault="0060563D">
      <w:pPr>
        <w:rPr>
          <w:rFonts w:ascii="Calibri" w:hAnsi="Calibri"/>
          <w:b/>
          <w:sz w:val="22"/>
          <w:szCs w:val="22"/>
        </w:rPr>
      </w:pPr>
    </w:p>
    <w:tbl>
      <w:tblPr>
        <w:tblW w:w="0" w:type="auto"/>
        <w:tblInd w:w="925" w:type="dxa"/>
        <w:tblCellMar>
          <w:left w:w="115" w:type="dxa"/>
          <w:right w:w="115" w:type="dxa"/>
        </w:tblCellMar>
        <w:tblLook w:val="01E0" w:firstRow="1" w:lastRow="1" w:firstColumn="1" w:lastColumn="1" w:noHBand="0" w:noVBand="0"/>
      </w:tblPr>
      <w:tblGrid>
        <w:gridCol w:w="403"/>
        <w:gridCol w:w="494"/>
      </w:tblGrid>
      <w:tr w:rsidR="0060563D">
        <w:trPr>
          <w:cantSplit/>
        </w:trPr>
        <w:tc>
          <w:tcPr>
            <w:tcW w:w="0" w:type="auto"/>
          </w:tcPr>
          <w:p w:rsidR="0060563D" w:rsidRDefault="005F3435">
            <w:pPr>
              <w:spacing w:beforeAutospacing="1" w:afterAutospacing="1"/>
              <w:rPr>
                <w:rFonts w:asciiTheme="minorHAnsi" w:hAnsiTheme="minorHAnsi"/>
                <w:sz w:val="22"/>
                <w:szCs w:val="22"/>
              </w:rPr>
            </w:pPr>
            <w:r>
              <w:rPr>
                <w:rFonts w:asciiTheme="minorHAnsi" w:hAnsiTheme="minorHAnsi"/>
                <w:sz w:val="22"/>
                <w:szCs w:val="22"/>
              </w:rPr>
              <w:sym w:font="Wingdings" w:char="F0FC"/>
            </w:r>
          </w:p>
        </w:tc>
        <w:tc>
          <w:tcPr>
            <w:tcW w:w="0" w:type="auto"/>
          </w:tcPr>
          <w:p w:rsidR="0060563D" w:rsidRDefault="005F3435">
            <w:pPr>
              <w:tabs>
                <w:tab w:val="left" w:pos="0"/>
              </w:tabs>
              <w:suppressAutoHyphens/>
              <w:jc w:val="both"/>
              <w:rPr>
                <w:rFonts w:asciiTheme="minorHAnsi" w:hAnsiTheme="minorHAnsi" w:cs="Arial"/>
                <w:b/>
                <w:sz w:val="22"/>
                <w:szCs w:val="22"/>
              </w:rPr>
            </w:pPr>
            <w:r>
              <w:rPr>
                <w:rFonts w:asciiTheme="minorHAnsi" w:hAnsiTheme="minorHAnsi" w:cs="Arial"/>
                <w:b/>
                <w:sz w:val="22"/>
                <w:szCs w:val="22"/>
              </w:rPr>
              <w:t>No</w:t>
            </w:r>
          </w:p>
          <w:p w:rsidR="0060563D" w:rsidRDefault="0060563D">
            <w:pPr>
              <w:keepNext/>
              <w:widowControl w:val="0"/>
              <w:jc w:val="both"/>
              <w:rPr>
                <w:rFonts w:asciiTheme="minorHAnsi" w:hAnsiTheme="minorHAnsi"/>
                <w:sz w:val="22"/>
                <w:szCs w:val="22"/>
              </w:rPr>
            </w:pPr>
          </w:p>
        </w:tc>
      </w:tr>
    </w:tbl>
    <w:p w:rsidR="0060563D" w:rsidRDefault="0060563D">
      <w:pPr>
        <w:keepNext/>
        <w:ind w:left="2160"/>
        <w:contextualSpacing/>
        <w:rPr>
          <w:rFonts w:asciiTheme="minorHAnsi" w:hAnsiTheme="minorHAnsi"/>
          <w:sz w:val="22"/>
          <w:szCs w:val="22"/>
        </w:rPr>
      </w:pPr>
    </w:p>
    <w:p w:rsidR="0060563D" w:rsidRDefault="005F3435">
      <w:pPr>
        <w:keepNext/>
        <w:ind w:left="2160"/>
        <w:contextualSpacing/>
        <w:rPr>
          <w:rFonts w:asciiTheme="minorHAnsi" w:hAnsiTheme="minorHAnsi"/>
          <w:sz w:val="22"/>
          <w:szCs w:val="22"/>
        </w:rPr>
      </w:pPr>
      <w:r>
        <w:rPr>
          <w:rFonts w:asciiTheme="minorHAnsi" w:hAnsiTheme="minorHAnsi"/>
          <w:sz w:val="22"/>
          <w:szCs w:val="22"/>
        </w:rPr>
        <w:t>Based on the response, the review is in compliance with this section. Document and upload the map showing that the site is not within</w:t>
      </w:r>
      <w:r>
        <w:rPr>
          <w:rFonts w:asciiTheme="minorHAnsi" w:hAnsiTheme="minorHAnsi"/>
          <w:sz w:val="22"/>
          <w:szCs w:val="22"/>
        </w:rPr>
        <w:t xml:space="preserve"> the applicable distances to a military or civilian airport below</w:t>
      </w:r>
    </w:p>
    <w:p w:rsidR="0060563D" w:rsidRDefault="0060563D">
      <w:pPr>
        <w:keepNext/>
        <w:spacing w:line="216" w:lineRule="auto"/>
        <w:ind w:left="1440" w:firstLine="720"/>
        <w:contextualSpacing/>
        <w:rPr>
          <w:rFonts w:asciiTheme="minorHAnsi" w:hAnsiTheme="minorHAnsi"/>
          <w:sz w:val="22"/>
          <w:szCs w:val="22"/>
        </w:rPr>
      </w:pPr>
    </w:p>
    <w:tbl>
      <w:tblPr>
        <w:tblW w:w="0" w:type="auto"/>
        <w:tblInd w:w="925" w:type="dxa"/>
        <w:tblCellMar>
          <w:left w:w="115" w:type="dxa"/>
          <w:right w:w="115" w:type="dxa"/>
        </w:tblCellMar>
        <w:tblLook w:val="01E0" w:firstRow="1" w:lastRow="1" w:firstColumn="1" w:lastColumn="1" w:noHBand="0" w:noVBand="0"/>
      </w:tblPr>
      <w:tblGrid>
        <w:gridCol w:w="236"/>
        <w:gridCol w:w="543"/>
      </w:tblGrid>
      <w:tr w:rsidR="0060563D">
        <w:trPr>
          <w:cantSplit/>
        </w:trPr>
        <w:tc>
          <w:tcPr>
            <w:tcW w:w="0" w:type="auto"/>
          </w:tcPr>
          <w:p w:rsidR="0060563D" w:rsidRDefault="0060563D">
            <w:pPr>
              <w:rPr>
                <w:rFonts w:asciiTheme="minorHAnsi" w:hAnsiTheme="minorHAnsi"/>
                <w:sz w:val="22"/>
                <w:szCs w:val="22"/>
              </w:rPr>
            </w:pPr>
          </w:p>
        </w:tc>
        <w:tc>
          <w:tcPr>
            <w:tcW w:w="0" w:type="auto"/>
          </w:tcPr>
          <w:p w:rsidR="0060563D" w:rsidRDefault="005F3435">
            <w:pPr>
              <w:tabs>
                <w:tab w:val="left" w:pos="0"/>
              </w:tabs>
              <w:suppressAutoHyphens/>
              <w:jc w:val="both"/>
              <w:rPr>
                <w:rFonts w:asciiTheme="minorHAnsi" w:hAnsiTheme="minorHAnsi" w:cs="Arial"/>
                <w:b/>
                <w:sz w:val="22"/>
                <w:szCs w:val="22"/>
              </w:rPr>
            </w:pPr>
            <w:r>
              <w:rPr>
                <w:rFonts w:asciiTheme="minorHAnsi" w:hAnsiTheme="minorHAnsi" w:cs="Arial"/>
                <w:b/>
                <w:sz w:val="22"/>
                <w:szCs w:val="22"/>
              </w:rPr>
              <w:t>Yes</w:t>
            </w:r>
          </w:p>
          <w:p w:rsidR="0060563D" w:rsidRDefault="0060563D">
            <w:pPr>
              <w:keepNext/>
              <w:widowControl w:val="0"/>
              <w:jc w:val="both"/>
              <w:rPr>
                <w:rFonts w:asciiTheme="minorHAnsi" w:hAnsiTheme="minorHAnsi"/>
                <w:sz w:val="22"/>
                <w:szCs w:val="22"/>
              </w:rPr>
            </w:pPr>
          </w:p>
        </w:tc>
      </w:tr>
    </w:tbl>
    <w:p w:rsidR="0060563D" w:rsidRDefault="0060563D">
      <w:pPr>
        <w:keepNext/>
        <w:spacing w:line="216" w:lineRule="auto"/>
        <w:ind w:left="720" w:firstLine="720"/>
        <w:contextualSpacing/>
        <w:rPr>
          <w:rFonts w:asciiTheme="minorHAnsi" w:hAnsiTheme="minorHAnsi"/>
          <w:sz w:val="22"/>
          <w:szCs w:val="22"/>
        </w:rPr>
      </w:pPr>
    </w:p>
    <w:p w:rsidR="0060563D" w:rsidRDefault="0060563D">
      <w:pPr>
        <w:keepNext/>
        <w:spacing w:line="216" w:lineRule="auto"/>
        <w:ind w:left="720" w:firstLine="720"/>
        <w:contextualSpacing/>
        <w:rPr>
          <w:rFonts w:asciiTheme="minorHAnsi" w:hAnsiTheme="minorHAnsi"/>
          <w:sz w:val="22"/>
          <w:szCs w:val="22"/>
        </w:rPr>
      </w:pPr>
    </w:p>
    <w:p w:rsidR="0060563D" w:rsidRDefault="0060563D">
      <w:pPr>
        <w:rPr>
          <w:rFonts w:asciiTheme="minorHAnsi" w:hAnsiTheme="minorHAnsi"/>
          <w:sz w:val="22"/>
          <w:szCs w:val="22"/>
        </w:rPr>
      </w:pPr>
    </w:p>
    <w:p w:rsidR="0060563D" w:rsidRDefault="0060563D">
      <w:pPr>
        <w:rPr>
          <w:rFonts w:ascii="Calibri" w:hAnsi="Calibri" w:cs="Arial"/>
          <w:sz w:val="22"/>
          <w:szCs w:val="22"/>
        </w:rPr>
      </w:pPr>
    </w:p>
    <w:p w:rsidR="0060563D" w:rsidRDefault="005F3435">
      <w:pPr>
        <w:rPr>
          <w:rFonts w:ascii="Calibri" w:hAnsi="Calibri"/>
          <w:b/>
          <w:sz w:val="22"/>
          <w:szCs w:val="22"/>
          <w:u w:val="single"/>
        </w:rPr>
      </w:pPr>
      <w:r>
        <w:rPr>
          <w:rFonts w:ascii="Calibri" w:hAnsi="Calibri"/>
          <w:b/>
          <w:sz w:val="22"/>
          <w:szCs w:val="22"/>
          <w:u w:val="single"/>
        </w:rPr>
        <w:t>Screen Summary</w:t>
      </w:r>
    </w:p>
    <w:p w:rsidR="0060563D" w:rsidRDefault="005F3435">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tcPr>
          <w:p w:rsidR="0060563D" w:rsidRDefault="005F3435">
            <w:pPr>
              <w:spacing w:beforeAutospacing="1" w:afterAutospacing="1"/>
              <w:rPr>
                <w:rFonts w:ascii="Calibri" w:hAnsi="Calibri"/>
                <w:b/>
              </w:rPr>
            </w:pPr>
            <w:r>
              <w:rPr>
                <w:rFonts w:ascii="Calibri" w:hAnsi="Calibri"/>
              </w:rPr>
              <w:t>The project site is not within 15,000 feet of a military airport or 2,500 feet of a civilian airport. The project is in compliance with Airport Hazards requirements.</w:t>
            </w:r>
          </w:p>
        </w:tc>
      </w:tr>
    </w:tbl>
    <w:p w:rsidR="0060563D" w:rsidRDefault="0060563D">
      <w:pPr>
        <w:rPr>
          <w:rFonts w:ascii="Calibri" w:hAnsi="Calibri"/>
          <w:b/>
          <w:sz w:val="22"/>
          <w:szCs w:val="22"/>
        </w:rPr>
      </w:pPr>
    </w:p>
    <w:p w:rsidR="0060563D" w:rsidRDefault="005F3435">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60563D" w:rsidRDefault="005F3435">
      <w:pPr>
        <w:rPr>
          <w:rFonts w:ascii="Calibri" w:hAnsi="Calibri"/>
          <w:sz w:val="22"/>
          <w:szCs w:val="22"/>
        </w:rPr>
      </w:pPr>
      <w:r>
        <w:rPr>
          <w:rFonts w:ascii="Calibri" w:hAnsi="Calibri"/>
          <w:sz w:val="22"/>
          <w:szCs w:val="22"/>
        </w:rPr>
        <w:t xml:space="preserve"> </w:t>
      </w:r>
    </w:p>
    <w:p w:rsidR="0060563D" w:rsidRDefault="005F3435">
      <w:pPr>
        <w:rPr>
          <w:rFonts w:ascii="Calibri" w:hAnsi="Calibri"/>
          <w:sz w:val="22"/>
          <w:szCs w:val="22"/>
        </w:rPr>
      </w:pPr>
      <w:hyperlink r:id="rId33">
        <w:r>
          <w:rPr>
            <w:rStyle w:val="Hyperlink"/>
          </w:rPr>
          <w:t>Military Air National Guard Airport to 3rd and Main St Map.pdf</w:t>
        </w:r>
      </w:hyperlink>
    </w:p>
    <w:p w:rsidR="0060563D" w:rsidRDefault="005F3435">
      <w:pPr>
        <w:rPr>
          <w:rFonts w:ascii="Calibri" w:hAnsi="Calibri"/>
          <w:sz w:val="22"/>
          <w:szCs w:val="22"/>
        </w:rPr>
      </w:pPr>
      <w:hyperlink r:id="rId34">
        <w:r>
          <w:rPr>
            <w:rStyle w:val="Hyperlink"/>
          </w:rPr>
          <w:t>Airport Map_ Fairview to Portland.pdf</w:t>
        </w:r>
      </w:hyperlink>
    </w:p>
    <w:p w:rsidR="0060563D" w:rsidRDefault="005F3435">
      <w:pPr>
        <w:rPr>
          <w:rFonts w:ascii="Calibri" w:hAnsi="Calibri"/>
          <w:sz w:val="22"/>
          <w:szCs w:val="22"/>
        </w:rPr>
      </w:pPr>
      <w:hyperlink r:id="rId35">
        <w:r>
          <w:rPr>
            <w:rStyle w:val="Hyperlink"/>
          </w:rPr>
          <w:t>Airport Map _Fairview to Troutdale.pdf</w:t>
        </w:r>
      </w:hyperlink>
    </w:p>
    <w:p w:rsidR="0060563D" w:rsidRDefault="0060563D">
      <w:pPr>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Calibri" w:hAnsi="Calibri"/>
          <w:b/>
          <w:sz w:val="28"/>
          <w:szCs w:val="28"/>
        </w:rPr>
      </w:pPr>
    </w:p>
    <w:p w:rsidR="0060563D" w:rsidRDefault="005F3435">
      <w:pPr>
        <w:rPr>
          <w:rFonts w:ascii="Calibri" w:hAnsi="Calibri"/>
          <w:b/>
          <w:sz w:val="28"/>
          <w:szCs w:val="28"/>
        </w:rPr>
      </w:pPr>
      <w:r>
        <w:rPr>
          <w:rFonts w:ascii="Calibri" w:hAnsi="Calibri"/>
          <w:b/>
          <w:sz w:val="28"/>
          <w:szCs w:val="28"/>
        </w:rPr>
        <w:br w:type="page"/>
      </w:r>
    </w:p>
    <w:p w:rsidR="0060563D" w:rsidRDefault="005F3435">
      <w:pPr>
        <w:rPr>
          <w:rFonts w:ascii="Calibri" w:hAnsi="Calibri"/>
          <w:b/>
          <w:sz w:val="28"/>
          <w:szCs w:val="28"/>
        </w:rPr>
      </w:pPr>
      <w:r>
        <w:rPr>
          <w:rFonts w:ascii="Calibri" w:hAnsi="Calibri"/>
          <w:b/>
          <w:sz w:val="28"/>
          <w:szCs w:val="28"/>
        </w:rPr>
        <w:lastRenderedPageBreak/>
        <w:t xml:space="preserve">Coastal </w:t>
      </w:r>
      <w:r>
        <w:rPr>
          <w:rFonts w:ascii="Calibri" w:hAnsi="Calibri"/>
          <w:b/>
          <w:sz w:val="28"/>
          <w:szCs w:val="28"/>
        </w:rPr>
        <w:t>Barrier Resources</w:t>
      </w:r>
    </w:p>
    <w:tbl>
      <w:tblPr>
        <w:tblStyle w:val="MediumGrid1-Accent1"/>
        <w:tblW w:w="9468" w:type="dxa"/>
        <w:tblLayout w:type="fixed"/>
        <w:tblLook w:val="0000" w:firstRow="0" w:lastRow="0" w:firstColumn="0" w:lastColumn="0" w:noHBand="0" w:noVBand="0"/>
      </w:tblPr>
      <w:tblGrid>
        <w:gridCol w:w="3805"/>
        <w:gridCol w:w="3246"/>
        <w:gridCol w:w="2417"/>
      </w:tblGrid>
      <w:tr w:rsidR="0060563D" w:rsidTr="006056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05" w:type="dxa"/>
            <w:vAlign w:val="center"/>
          </w:tcPr>
          <w:p w:rsidR="0060563D" w:rsidRDefault="005F3435">
            <w:pPr>
              <w:spacing w:line="276" w:lineRule="auto"/>
              <w:jc w:val="center"/>
              <w:rPr>
                <w:rFonts w:ascii="Calibri" w:hAnsi="Calibri"/>
                <w:bCs/>
                <w:sz w:val="22"/>
                <w:szCs w:val="22"/>
              </w:rPr>
            </w:pPr>
            <w:r>
              <w:rPr>
                <w:rFonts w:ascii="Calibri" w:hAnsi="Calibri"/>
                <w:bCs/>
                <w:sz w:val="22"/>
                <w:szCs w:val="22"/>
              </w:rPr>
              <w:t>General requirements</w:t>
            </w:r>
          </w:p>
        </w:tc>
        <w:tc>
          <w:tcPr>
            <w:tcW w:w="3246" w:type="dxa"/>
            <w:vAlign w:val="center"/>
          </w:tcPr>
          <w:p w:rsidR="0060563D" w:rsidRDefault="005F343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Pr>
                <w:rFonts w:ascii="Calibri" w:hAnsi="Calibr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2417" w:type="dxa"/>
            <w:vAlign w:val="center"/>
          </w:tcPr>
          <w:p w:rsidR="0060563D" w:rsidRDefault="005F3435">
            <w:pPr>
              <w:spacing w:line="276" w:lineRule="auto"/>
              <w:jc w:val="center"/>
              <w:rPr>
                <w:rFonts w:ascii="Calibri" w:hAnsi="Calibri"/>
                <w:bCs/>
                <w:sz w:val="22"/>
                <w:szCs w:val="22"/>
              </w:rPr>
            </w:pPr>
            <w:r>
              <w:rPr>
                <w:rFonts w:ascii="Calibri" w:hAnsi="Calibri"/>
                <w:bCs/>
                <w:sz w:val="22"/>
                <w:szCs w:val="22"/>
              </w:rPr>
              <w:t>Regulation</w:t>
            </w:r>
          </w:p>
        </w:tc>
      </w:tr>
      <w:tr w:rsidR="0060563D" w:rsidTr="0060563D">
        <w:tc>
          <w:tcPr>
            <w:cnfStyle w:val="000010000000" w:firstRow="0" w:lastRow="0" w:firstColumn="0" w:lastColumn="0" w:oddVBand="1" w:evenVBand="0" w:oddHBand="0" w:evenHBand="0" w:firstRowFirstColumn="0" w:firstRowLastColumn="0" w:lastRowFirstColumn="0" w:lastRowLastColumn="0"/>
            <w:tcW w:w="3805" w:type="dxa"/>
            <w:shd w:val="clear" w:color="auto" w:fill="DBE5F1" w:themeFill="accent1" w:themeFillTint="33"/>
          </w:tcPr>
          <w:p w:rsidR="0060563D" w:rsidRDefault="005F3435">
            <w:pPr>
              <w:spacing w:line="276" w:lineRule="auto"/>
              <w:rPr>
                <w:rFonts w:ascii="Calibri" w:hAnsi="Calibri"/>
                <w:sz w:val="22"/>
                <w:szCs w:val="22"/>
              </w:rPr>
            </w:pPr>
            <w:r>
              <w:rPr>
                <w:rFonts w:ascii="Calibri" w:hAnsi="Calibri"/>
                <w:sz w:val="22"/>
                <w:szCs w:val="22"/>
              </w:rPr>
              <w:t xml:space="preserve">HUD financial assistance may not be used for most activities in units of the Coastal Barrier Resources System (CBRS). See 16 USC 3504 for limitations on federal expenditures affecting the CBRS.  </w:t>
            </w:r>
          </w:p>
        </w:tc>
        <w:tc>
          <w:tcPr>
            <w:tcW w:w="3246" w:type="dxa"/>
            <w:shd w:val="clear" w:color="auto" w:fill="DBE5F1" w:themeFill="accent1" w:themeFillTint="33"/>
          </w:tcPr>
          <w:p w:rsidR="0060563D" w:rsidRDefault="005F343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Coastal Barrier Resources Act (CBRA) of 1982, as amended by </w:t>
            </w:r>
            <w:r>
              <w:rPr>
                <w:rFonts w:ascii="Calibri" w:hAnsi="Calibri"/>
                <w:sz w:val="22"/>
                <w:szCs w:val="22"/>
              </w:rPr>
              <w:t xml:space="preserve">the Coastal Barrier Improvement Act of 1990 (16 USC 3501) </w:t>
            </w:r>
          </w:p>
          <w:p w:rsidR="0060563D" w:rsidRDefault="0060563D">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cnfStyle w:val="000010000000" w:firstRow="0" w:lastRow="0" w:firstColumn="0" w:lastColumn="0" w:oddVBand="1" w:evenVBand="0" w:oddHBand="0" w:evenHBand="0" w:firstRowFirstColumn="0" w:firstRowLastColumn="0" w:lastRowFirstColumn="0" w:lastRowLastColumn="0"/>
            <w:tcW w:w="2417" w:type="dxa"/>
            <w:shd w:val="clear" w:color="auto" w:fill="DBE5F1" w:themeFill="accent1" w:themeFillTint="33"/>
          </w:tcPr>
          <w:p w:rsidR="0060563D" w:rsidRDefault="0060563D">
            <w:pPr>
              <w:spacing w:line="276" w:lineRule="auto"/>
              <w:rPr>
                <w:rFonts w:ascii="Calibri" w:hAnsi="Calibri"/>
                <w:sz w:val="22"/>
                <w:szCs w:val="22"/>
              </w:rPr>
            </w:pPr>
          </w:p>
        </w:tc>
      </w:tr>
    </w:tbl>
    <w:p w:rsidR="0060563D" w:rsidRDefault="0060563D">
      <w:pPr>
        <w:widowControl w:val="0"/>
        <w:rPr>
          <w:rFonts w:ascii="Calibri" w:hAnsi="Calibri"/>
          <w:b/>
          <w:sz w:val="22"/>
          <w:szCs w:val="22"/>
        </w:rPr>
      </w:pPr>
    </w:p>
    <w:p w:rsidR="0060563D" w:rsidRDefault="005F3435">
      <w:pPr>
        <w:widowControl w:val="0"/>
        <w:rPr>
          <w:rFonts w:ascii="Calibri" w:hAnsi="Calibri"/>
          <w:b/>
          <w:sz w:val="22"/>
          <w:szCs w:val="22"/>
        </w:rPr>
      </w:pPr>
      <w:r>
        <w:rPr>
          <w:rFonts w:ascii="Calibri" w:hAnsi="Calibri"/>
          <w:b/>
          <w:sz w:val="22"/>
          <w:szCs w:val="22"/>
        </w:rPr>
        <w:t>This project is located in a state that does not contain CBRA units. Therefore, this project is in compliance with the Coastal Barrier Resources Act.</w:t>
      </w:r>
    </w:p>
    <w:p w:rsidR="0060563D" w:rsidRDefault="0060563D">
      <w:pPr>
        <w:widowControl w:val="0"/>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tcPr>
          <w:p w:rsidR="0060563D" w:rsidRDefault="005F3435">
            <w:pPr>
              <w:spacing w:beforeAutospacing="1" w:afterAutospacing="1"/>
              <w:rPr>
                <w:rFonts w:ascii="Calibri" w:hAnsi="Calibri"/>
                <w:b/>
              </w:rPr>
            </w:pPr>
            <w:r>
              <w:rPr>
                <w:rFonts w:ascii="Calibri" w:hAnsi="Calibri"/>
              </w:rPr>
              <w:t>This project is l</w:t>
            </w:r>
            <w:r>
              <w:rPr>
                <w:rFonts w:ascii="Calibri" w:hAnsi="Calibri"/>
              </w:rPr>
              <w:t>ocated in a state that does not contain CBRS units. Therefore, this project is in compliance with the Coastal Barrier Resources Act.</w:t>
            </w:r>
          </w:p>
        </w:tc>
      </w:tr>
    </w:tbl>
    <w:p w:rsidR="0060563D" w:rsidRDefault="0060563D">
      <w:pPr>
        <w:rPr>
          <w:rFonts w:ascii="Calibri" w:hAnsi="Calibri"/>
          <w:b/>
          <w:sz w:val="22"/>
          <w:szCs w:val="22"/>
        </w:rPr>
      </w:pPr>
    </w:p>
    <w:p w:rsidR="0060563D" w:rsidRDefault="005F3435">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60563D" w:rsidRDefault="005F3435">
      <w:pPr>
        <w:rPr>
          <w:rFonts w:ascii="Calibri" w:hAnsi="Calibri"/>
          <w:sz w:val="22"/>
          <w:szCs w:val="22"/>
        </w:rPr>
      </w:pPr>
      <w:r>
        <w:rPr>
          <w:rFonts w:ascii="Calibri" w:hAnsi="Calibri"/>
          <w:sz w:val="22"/>
          <w:szCs w:val="22"/>
        </w:rPr>
        <w:t xml:space="preserve"> </w:t>
      </w:r>
    </w:p>
    <w:p w:rsidR="0060563D" w:rsidRDefault="005F3435">
      <w:pPr>
        <w:rPr>
          <w:rFonts w:ascii="Calibri" w:hAnsi="Calibri"/>
          <w:sz w:val="22"/>
          <w:szCs w:val="22"/>
        </w:rPr>
      </w:pPr>
      <w:hyperlink r:id="rId36">
        <w:r>
          <w:rPr>
            <w:rStyle w:val="Hyperlink"/>
          </w:rPr>
          <w:t>CBRS Mapper.pdf</w:t>
        </w:r>
      </w:hyperlink>
    </w:p>
    <w:p w:rsidR="0060563D" w:rsidRDefault="005F3435">
      <w:pPr>
        <w:rPr>
          <w:rFonts w:ascii="Calibri" w:hAnsi="Calibri"/>
          <w:sz w:val="22"/>
          <w:szCs w:val="22"/>
        </w:rPr>
      </w:pPr>
      <w:hyperlink r:id="rId37">
        <w:r>
          <w:rPr>
            <w:rStyle w:val="Hyperlink"/>
          </w:rPr>
          <w:t>Coastal Barrier Resources Map.pdf</w:t>
        </w:r>
      </w:hyperlink>
    </w:p>
    <w:p w:rsidR="0060563D" w:rsidRDefault="0060563D">
      <w:pPr>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Are forma</w:t>
      </w:r>
      <w:r>
        <w:rPr>
          <w:rFonts w:ascii="Calibri" w:hAnsi="Calibri"/>
          <w:b/>
          <w:sz w:val="22"/>
          <w:szCs w:val="22"/>
        </w:rPr>
        <w:t xml:space="preserve">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Calibri" w:hAnsi="Calibri"/>
          <w:b/>
          <w:sz w:val="28"/>
          <w:szCs w:val="28"/>
        </w:rPr>
      </w:pPr>
    </w:p>
    <w:p w:rsidR="0060563D" w:rsidRDefault="005F3435">
      <w:pPr>
        <w:rPr>
          <w:rFonts w:ascii="Calibri" w:hAnsi="Calibri"/>
          <w:b/>
          <w:sz w:val="28"/>
          <w:szCs w:val="28"/>
        </w:rPr>
      </w:pPr>
      <w:r>
        <w:rPr>
          <w:rFonts w:ascii="Calibri" w:hAnsi="Calibri"/>
          <w:b/>
          <w:sz w:val="28"/>
          <w:szCs w:val="28"/>
        </w:rPr>
        <w:br w:type="page"/>
      </w:r>
    </w:p>
    <w:p w:rsidR="0060563D" w:rsidRDefault="005F3435">
      <w:pPr>
        <w:rPr>
          <w:rFonts w:ascii="Calibri" w:hAnsi="Calibri"/>
          <w:b/>
          <w:sz w:val="28"/>
          <w:szCs w:val="28"/>
        </w:rPr>
      </w:pPr>
      <w:r>
        <w:rPr>
          <w:rFonts w:ascii="Calibri" w:hAnsi="Calibri"/>
          <w:b/>
          <w:sz w:val="28"/>
          <w:szCs w:val="28"/>
        </w:rPr>
        <w:lastRenderedPageBreak/>
        <w:t>Flood Insurance</w:t>
      </w:r>
    </w:p>
    <w:tbl>
      <w:tblPr>
        <w:tblStyle w:val="MediumGrid1-Accent1"/>
        <w:tblW w:w="0" w:type="auto"/>
        <w:tblLayout w:type="fixed"/>
        <w:tblLook w:val="0000" w:firstRow="0" w:lastRow="0" w:firstColumn="0" w:lastColumn="0" w:noHBand="0" w:noVBand="0"/>
      </w:tblPr>
      <w:tblGrid>
        <w:gridCol w:w="5222"/>
        <w:gridCol w:w="2261"/>
        <w:gridCol w:w="1985"/>
      </w:tblGrid>
      <w:tr w:rsidR="0060563D" w:rsidTr="006056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22" w:type="dxa"/>
            <w:vAlign w:val="center"/>
          </w:tcPr>
          <w:p w:rsidR="0060563D" w:rsidRDefault="005F3435">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2261" w:type="dxa"/>
            <w:vAlign w:val="center"/>
          </w:tcPr>
          <w:p w:rsidR="0060563D" w:rsidRDefault="005F34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985" w:type="dxa"/>
            <w:vAlign w:val="center"/>
          </w:tcPr>
          <w:p w:rsidR="0060563D" w:rsidRDefault="005F3435">
            <w:pPr>
              <w:spacing w:line="276" w:lineRule="auto"/>
              <w:jc w:val="center"/>
              <w:rPr>
                <w:rFonts w:asciiTheme="minorHAnsi" w:hAnsiTheme="minorHAnsi"/>
                <w:bCs/>
                <w:sz w:val="22"/>
                <w:szCs w:val="22"/>
              </w:rPr>
            </w:pPr>
            <w:r>
              <w:rPr>
                <w:rFonts w:asciiTheme="minorHAnsi" w:hAnsiTheme="minorHAnsi"/>
                <w:bCs/>
                <w:sz w:val="22"/>
                <w:szCs w:val="22"/>
              </w:rPr>
              <w:t>Regulation</w:t>
            </w:r>
          </w:p>
        </w:tc>
      </w:tr>
      <w:tr w:rsidR="0060563D" w:rsidTr="0060563D">
        <w:tc>
          <w:tcPr>
            <w:cnfStyle w:val="000010000000" w:firstRow="0" w:lastRow="0" w:firstColumn="0" w:lastColumn="0" w:oddVBand="1" w:evenVBand="0" w:oddHBand="0" w:evenHBand="0" w:firstRowFirstColumn="0" w:firstRowLastColumn="0" w:lastRowFirstColumn="0" w:lastRowLastColumn="0"/>
            <w:tcW w:w="5222" w:type="dxa"/>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 xml:space="preserve">Certain types of federal financial assistance may not be used in floodplains unless the community participates in National Flood </w:t>
            </w:r>
            <w:r>
              <w:rPr>
                <w:rFonts w:asciiTheme="minorHAnsi" w:hAnsiTheme="minorHAnsi"/>
                <w:sz w:val="22"/>
                <w:szCs w:val="22"/>
              </w:rPr>
              <w:t>Insurance Program and flood insurance is both obtained and maintained.</w:t>
            </w:r>
          </w:p>
        </w:tc>
        <w:tc>
          <w:tcPr>
            <w:tcW w:w="2261" w:type="dxa"/>
            <w:shd w:val="clear" w:color="auto" w:fill="DBE5F1" w:themeFill="accent1" w:themeFillTint="33"/>
          </w:tcPr>
          <w:p w:rsidR="0060563D" w:rsidRDefault="005F343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Flood Disaster Protection Act of 1973 as amended (42 USC 4001-4128)</w:t>
            </w:r>
          </w:p>
        </w:tc>
        <w:tc>
          <w:tcPr>
            <w:cnfStyle w:val="000010000000" w:firstRow="0" w:lastRow="0" w:firstColumn="0" w:lastColumn="0" w:oddVBand="1" w:evenVBand="0" w:oddHBand="0" w:evenHBand="0" w:firstRowFirstColumn="0" w:firstRowLastColumn="0" w:lastRowFirstColumn="0" w:lastRowLastColumn="0"/>
            <w:tcW w:w="1985" w:type="dxa"/>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24 CFR 50.4(b)(1) and 24 CFR 58.6(a) and (b); 24 CFR 55.1(b).</w:t>
            </w:r>
          </w:p>
        </w:tc>
      </w:tr>
    </w:tbl>
    <w:p w:rsidR="0060563D" w:rsidRDefault="0060563D">
      <w:pPr>
        <w:rPr>
          <w:rFonts w:asciiTheme="minorHAnsi" w:hAnsiTheme="minorHAnsi"/>
          <w:b/>
          <w:sz w:val="22"/>
          <w:szCs w:val="22"/>
        </w:rPr>
      </w:pPr>
    </w:p>
    <w:p w:rsidR="0060563D" w:rsidRDefault="0060563D">
      <w:pPr>
        <w:rPr>
          <w:rFonts w:asciiTheme="minorHAnsi" w:hAnsiTheme="minorHAnsi"/>
          <w:b/>
          <w:sz w:val="22"/>
          <w:szCs w:val="22"/>
        </w:rPr>
      </w:pPr>
    </w:p>
    <w:p w:rsidR="0060563D" w:rsidRDefault="005F3435">
      <w:pPr>
        <w:widowControl w:val="0"/>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rPr>
        <w:tab/>
        <w:t xml:space="preserve">Does this project involve </w:t>
      </w:r>
      <w:r>
        <w:rPr>
          <w:rFonts w:asciiTheme="minorHAnsi" w:hAnsiTheme="minorHAnsi"/>
          <w:b/>
          <w:sz w:val="22"/>
          <w:szCs w:val="22"/>
          <w:u w:val="single"/>
        </w:rPr>
        <w:t xml:space="preserve">financial assistance </w:t>
      </w:r>
      <w:r>
        <w:rPr>
          <w:rFonts w:asciiTheme="minorHAnsi" w:hAnsiTheme="minorHAnsi"/>
          <w:b/>
          <w:sz w:val="22"/>
          <w:szCs w:val="22"/>
          <w:u w:val="single"/>
        </w:rPr>
        <w:t>for construction, rehabilitation, or acquisition of a mobile home, building, or insurable personal property</w:t>
      </w:r>
      <w:r>
        <w:rPr>
          <w:rFonts w:asciiTheme="minorHAnsi" w:hAnsiTheme="minorHAnsi"/>
          <w:b/>
          <w:sz w:val="22"/>
          <w:szCs w:val="22"/>
        </w:rPr>
        <w:t>?</w:t>
      </w:r>
    </w:p>
    <w:p w:rsidR="0060563D" w:rsidRDefault="0060563D">
      <w:pPr>
        <w:widowControl w:val="0"/>
        <w:rPr>
          <w:rFonts w:asciiTheme="minorHAnsi" w:hAnsiTheme="minorHAnsi"/>
          <w:b/>
          <w:sz w:val="22"/>
          <w:szCs w:val="22"/>
        </w:rPr>
      </w:pPr>
    </w:p>
    <w:tbl>
      <w:tblPr>
        <w:tblStyle w:val="TableGrid"/>
        <w:tblW w:w="0" w:type="auto"/>
        <w:tblInd w:w="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7440"/>
      </w:tblGrid>
      <w:tr w:rsidR="0060563D">
        <w:trPr>
          <w:trHeight w:val="337"/>
        </w:trPr>
        <w:tc>
          <w:tcPr>
            <w:tcW w:w="0" w:type="auto"/>
          </w:tcPr>
          <w:p w:rsidR="0060563D" w:rsidRDefault="005F3435">
            <w:pPr>
              <w:keepNext/>
              <w:widowControl w:val="0"/>
              <w:spacing w:beforeAutospacing="1" w:afterAutospacing="1"/>
              <w:rPr>
                <w:rFonts w:ascii="Calibri" w:hAnsi="Calibri"/>
              </w:rPr>
            </w:pPr>
            <w:r>
              <w:rPr>
                <w:rFonts w:ascii="Calibri" w:hAnsi="Calibri"/>
              </w:rPr>
              <w:sym w:font="Wingdings" w:char="F0FC"/>
            </w:r>
          </w:p>
        </w:tc>
        <w:tc>
          <w:tcPr>
            <w:tcW w:w="0" w:type="auto"/>
          </w:tcPr>
          <w:p w:rsidR="0060563D" w:rsidRDefault="005F3435">
            <w:pPr>
              <w:keepNext/>
              <w:widowControl w:val="0"/>
              <w:rPr>
                <w:rFonts w:ascii="Calibri" w:hAnsi="Calibri"/>
              </w:rPr>
            </w:pPr>
            <w:r>
              <w:rPr>
                <w:rFonts w:ascii="Calibri" w:hAnsi="Calibri"/>
              </w:rPr>
              <w:t xml:space="preserve">No. This project does not require flood insurance or is excepted from flood insurance. </w:t>
            </w:r>
          </w:p>
        </w:tc>
      </w:tr>
    </w:tbl>
    <w:p w:rsidR="0060563D" w:rsidRDefault="0060563D">
      <w:pPr>
        <w:widowControl w:val="0"/>
        <w:rPr>
          <w:rFonts w:asciiTheme="minorHAnsi" w:hAnsiTheme="minorHAnsi"/>
          <w:b/>
          <w:sz w:val="22"/>
          <w:szCs w:val="22"/>
        </w:rPr>
      </w:pPr>
    </w:p>
    <w:p w:rsidR="0060563D" w:rsidRDefault="005F3435">
      <w:pPr>
        <w:widowControl w:val="0"/>
        <w:ind w:firstLine="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 xml:space="preserve">  Based on the response, the review is in compliance with this section. </w:t>
      </w:r>
    </w:p>
    <w:p w:rsidR="0060563D" w:rsidRDefault="0060563D">
      <w:pPr>
        <w:widowControl w:val="0"/>
        <w:ind w:firstLine="720"/>
        <w:rPr>
          <w:rFonts w:ascii="Calibri" w:hAnsi="Calibri"/>
          <w:sz w:val="22"/>
          <w:szCs w:val="22"/>
        </w:rPr>
      </w:pPr>
    </w:p>
    <w:tbl>
      <w:tblPr>
        <w:tblStyle w:val="TableGrid"/>
        <w:tblW w:w="0" w:type="auto"/>
        <w:tblInd w:w="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60563D">
        <w:trPr>
          <w:trHeight w:val="337"/>
        </w:trPr>
        <w:tc>
          <w:tcPr>
            <w:tcW w:w="0" w:type="auto"/>
          </w:tcPr>
          <w:p w:rsidR="0060563D" w:rsidRDefault="0060563D">
            <w:pPr>
              <w:keepNext/>
              <w:widowControl w:val="0"/>
              <w:rPr>
                <w:rFonts w:ascii="Calibri" w:hAnsi="Calibri"/>
              </w:rPr>
            </w:pPr>
          </w:p>
        </w:tc>
        <w:tc>
          <w:tcPr>
            <w:tcW w:w="0" w:type="auto"/>
          </w:tcPr>
          <w:p w:rsidR="0060563D" w:rsidRDefault="005F3435">
            <w:pPr>
              <w:keepNext/>
              <w:widowControl w:val="0"/>
              <w:rPr>
                <w:rFonts w:ascii="Calibri" w:hAnsi="Calibri"/>
              </w:rPr>
            </w:pPr>
            <w:r>
              <w:rPr>
                <w:rFonts w:ascii="Calibri" w:hAnsi="Calibri"/>
              </w:rPr>
              <w:t>Yes</w:t>
            </w:r>
          </w:p>
        </w:tc>
      </w:tr>
    </w:tbl>
    <w:p w:rsidR="0060563D" w:rsidRDefault="0060563D">
      <w:pPr>
        <w:widowControl w:val="0"/>
        <w:rPr>
          <w:rFonts w:asciiTheme="minorHAnsi" w:hAnsiTheme="minorHAnsi"/>
          <w:sz w:val="22"/>
          <w:szCs w:val="22"/>
        </w:rPr>
      </w:pPr>
    </w:p>
    <w:p w:rsidR="0060563D" w:rsidRDefault="005F3435">
      <w:pPr>
        <w:widowControl w:val="0"/>
        <w:rPr>
          <w:rFonts w:asciiTheme="minorHAnsi" w:hAnsiTheme="minorHAnsi"/>
          <w:b/>
          <w:sz w:val="22"/>
          <w:szCs w:val="22"/>
        </w:rPr>
      </w:pPr>
      <w:r>
        <w:rPr>
          <w:rFonts w:asciiTheme="minorHAnsi" w:hAnsiTheme="minorHAnsi"/>
          <w:b/>
          <w:sz w:val="22"/>
          <w:szCs w:val="22"/>
        </w:rPr>
        <w:t>4.</w:t>
      </w:r>
      <w:r>
        <w:rPr>
          <w:rFonts w:asciiTheme="minorHAnsi" w:hAnsiTheme="minorHAnsi"/>
          <w:b/>
          <w:sz w:val="22"/>
          <w:szCs w:val="22"/>
        </w:rPr>
        <w:tab/>
        <w:t>While flood insurance is not mandatory for this project, HUD strongly recommends that all insurable structures maintain flood insurance under the National Flood Insurance P</w:t>
      </w:r>
      <w:r>
        <w:rPr>
          <w:rFonts w:asciiTheme="minorHAnsi" w:hAnsiTheme="minorHAnsi"/>
          <w:b/>
          <w:sz w:val="22"/>
          <w:szCs w:val="22"/>
        </w:rPr>
        <w:t>rogram (NFIP).  Will flood insurance be required as a mitigation measure or condition?</w:t>
      </w:r>
    </w:p>
    <w:p w:rsidR="0060563D" w:rsidRDefault="0060563D">
      <w:pPr>
        <w:widowControl w:val="0"/>
        <w:rPr>
          <w:rFonts w:asciiTheme="minorHAnsi" w:hAnsiTheme="minorHAnsi"/>
          <w:b/>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67"/>
        <w:gridCol w:w="236"/>
      </w:tblGrid>
      <w:tr w:rsidR="0060563D">
        <w:trPr>
          <w:trHeight w:val="576"/>
        </w:trPr>
        <w:tc>
          <w:tcPr>
            <w:tcW w:w="0" w:type="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76"/>
              <w:gridCol w:w="561"/>
            </w:tblGrid>
            <w:tr w:rsidR="0060563D">
              <w:trPr>
                <w:trHeight w:val="576"/>
              </w:trPr>
              <w:tc>
                <w:tcPr>
                  <w:tcW w:w="576" w:type="dxa"/>
                </w:tcPr>
                <w:p w:rsidR="0060563D" w:rsidRDefault="0060563D">
                  <w:pPr>
                    <w:keepNext/>
                    <w:widowControl w:val="0"/>
                    <w:rPr>
                      <w:rFonts w:ascii="Calibri" w:hAnsi="Calibri"/>
                    </w:rPr>
                  </w:pPr>
                </w:p>
              </w:tc>
              <w:tc>
                <w:tcPr>
                  <w:tcW w:w="0" w:type="auto"/>
                </w:tcPr>
                <w:p w:rsidR="0060563D" w:rsidRDefault="005F3435">
                  <w:pPr>
                    <w:keepNext/>
                    <w:widowControl w:val="0"/>
                    <w:rPr>
                      <w:rFonts w:ascii="Calibri" w:hAnsi="Calibri"/>
                    </w:rPr>
                  </w:pPr>
                  <w:r>
                    <w:rPr>
                      <w:rFonts w:ascii="Calibri" w:hAnsi="Calibri"/>
                    </w:rPr>
                    <w:t>Yes</w:t>
                  </w:r>
                </w:p>
              </w:tc>
            </w:tr>
            <w:tr w:rsidR="0060563D">
              <w:trPr>
                <w:trHeight w:val="576"/>
              </w:trPr>
              <w:tc>
                <w:tcPr>
                  <w:tcW w:w="576" w:type="dxa"/>
                </w:tcPr>
                <w:p w:rsidR="0060563D" w:rsidRDefault="005F3435">
                  <w:pPr>
                    <w:keepNext/>
                    <w:widowControl w:val="0"/>
                    <w:spacing w:beforeAutospacing="1" w:afterAutospacing="1"/>
                    <w:rPr>
                      <w:rFonts w:ascii="Calibri" w:hAnsi="Calibri"/>
                    </w:rPr>
                  </w:pPr>
                  <w:r>
                    <w:rPr>
                      <w:rFonts w:ascii="Calibri" w:hAnsi="Calibri"/>
                    </w:rPr>
                    <w:sym w:font="Wingdings" w:char="F0FC"/>
                  </w:r>
                </w:p>
              </w:tc>
              <w:tc>
                <w:tcPr>
                  <w:tcW w:w="0" w:type="auto"/>
                </w:tcPr>
                <w:p w:rsidR="0060563D" w:rsidRDefault="005F3435">
                  <w:pPr>
                    <w:keepNext/>
                    <w:widowControl w:val="0"/>
                    <w:rPr>
                      <w:rFonts w:ascii="Calibri" w:hAnsi="Calibri"/>
                    </w:rPr>
                  </w:pPr>
                  <w:r>
                    <w:rPr>
                      <w:rFonts w:ascii="Calibri" w:hAnsi="Calibri"/>
                    </w:rPr>
                    <w:t>No</w:t>
                  </w:r>
                </w:p>
              </w:tc>
            </w:tr>
          </w:tbl>
          <w:p w:rsidR="0060563D" w:rsidRDefault="0060563D">
            <w:pPr>
              <w:keepNext/>
              <w:widowControl w:val="0"/>
              <w:rPr>
                <w:rFonts w:ascii="Calibri" w:hAnsi="Calibri"/>
              </w:rPr>
            </w:pPr>
          </w:p>
        </w:tc>
        <w:tc>
          <w:tcPr>
            <w:tcW w:w="0" w:type="auto"/>
          </w:tcPr>
          <w:p w:rsidR="0060563D" w:rsidRDefault="0060563D">
            <w:pPr>
              <w:keepNext/>
              <w:widowControl w:val="0"/>
              <w:rPr>
                <w:rFonts w:ascii="Calibri" w:hAnsi="Calibri"/>
              </w:rPr>
            </w:pPr>
          </w:p>
        </w:tc>
      </w:tr>
    </w:tbl>
    <w:p w:rsidR="0060563D" w:rsidRDefault="0060563D">
      <w:pPr>
        <w:rPr>
          <w:rFonts w:asciiTheme="minorHAnsi" w:hAnsiTheme="minorHAnsi"/>
          <w:sz w:val="22"/>
          <w:szCs w:val="22"/>
        </w:rPr>
      </w:pPr>
    </w:p>
    <w:p w:rsidR="0060563D" w:rsidRDefault="005F3435">
      <w:pPr>
        <w:rPr>
          <w:rFonts w:ascii="Calibri" w:hAnsi="Calibri"/>
          <w:b/>
          <w:sz w:val="22"/>
          <w:szCs w:val="22"/>
          <w:u w:val="single"/>
        </w:rPr>
      </w:pPr>
      <w:r>
        <w:rPr>
          <w:rFonts w:ascii="Calibri" w:hAnsi="Calibri"/>
          <w:b/>
          <w:sz w:val="22"/>
          <w:szCs w:val="22"/>
          <w:u w:val="single"/>
        </w:rPr>
        <w:t>Screen Summary</w:t>
      </w:r>
    </w:p>
    <w:p w:rsidR="0060563D" w:rsidRDefault="005F3435">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tcPr>
          <w:p w:rsidR="0060563D" w:rsidRDefault="005F3435">
            <w:pPr>
              <w:spacing w:beforeAutospacing="1" w:afterAutospacing="1"/>
              <w:rPr>
                <w:rFonts w:ascii="Calibri" w:hAnsi="Calibri"/>
                <w:b/>
              </w:rPr>
            </w:pPr>
            <w:r>
              <w:rPr>
                <w:rFonts w:ascii="Calibri" w:hAnsi="Calibri"/>
              </w:rPr>
              <w:t>Based on the project description the project includes no activities that would require further evaluation under this section. The project does not require flood insurance or is excepted from flood insurance. While flood insurance may not be mandatory in th</w:t>
            </w:r>
            <w:r>
              <w:rPr>
                <w:rFonts w:ascii="Calibri" w:hAnsi="Calibri"/>
              </w:rPr>
              <w:t>is instance, HUD recommends that all insurable structures maintain flood insurance under the National Flood Insurance Program (NFIP). The project is in compliance with Flood Insurance requirements.</w:t>
            </w:r>
          </w:p>
        </w:tc>
      </w:tr>
    </w:tbl>
    <w:p w:rsidR="0060563D" w:rsidRDefault="0060563D">
      <w:pPr>
        <w:rPr>
          <w:rFonts w:ascii="Calibri" w:hAnsi="Calibri"/>
          <w:b/>
          <w:sz w:val="22"/>
          <w:szCs w:val="22"/>
        </w:rPr>
      </w:pPr>
    </w:p>
    <w:p w:rsidR="0060563D" w:rsidRDefault="005F3435">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60563D" w:rsidRDefault="005F3435">
      <w:pPr>
        <w:rPr>
          <w:rFonts w:ascii="Calibri" w:hAnsi="Calibri"/>
          <w:iCs/>
          <w:sz w:val="22"/>
          <w:szCs w:val="22"/>
        </w:rPr>
      </w:pPr>
      <w:hyperlink r:id="rId38">
        <w:r>
          <w:rPr>
            <w:rStyle w:val="Hyperlink"/>
          </w:rPr>
          <w:t>Flood Hazard EnviroMapper.pdf</w:t>
        </w:r>
      </w:hyperlink>
    </w:p>
    <w:p w:rsidR="0060563D" w:rsidRDefault="0060563D">
      <w:pPr>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 xml:space="preserve">Are formal compliance steps or mitigation required? </w:t>
      </w:r>
    </w:p>
    <w:p w:rsidR="0060563D" w:rsidRDefault="0060563D">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Calibri" w:hAnsi="Calibri"/>
          <w:b/>
          <w:sz w:val="28"/>
          <w:szCs w:val="28"/>
        </w:rPr>
      </w:pPr>
    </w:p>
    <w:p w:rsidR="0060563D" w:rsidRDefault="005F3435">
      <w:pPr>
        <w:rPr>
          <w:rFonts w:ascii="Calibri" w:hAnsi="Calibri"/>
          <w:b/>
          <w:sz w:val="28"/>
          <w:szCs w:val="28"/>
        </w:rPr>
      </w:pPr>
      <w:r>
        <w:rPr>
          <w:rFonts w:ascii="Calibri" w:hAnsi="Calibri"/>
          <w:b/>
          <w:sz w:val="28"/>
          <w:szCs w:val="28"/>
        </w:rPr>
        <w:br w:type="page"/>
      </w:r>
    </w:p>
    <w:p w:rsidR="0060563D" w:rsidRDefault="005F3435">
      <w:pPr>
        <w:rPr>
          <w:rFonts w:ascii="Calibri" w:hAnsi="Calibri"/>
          <w:b/>
          <w:sz w:val="28"/>
          <w:szCs w:val="28"/>
        </w:rPr>
      </w:pPr>
      <w:r>
        <w:rPr>
          <w:rFonts w:ascii="Calibri" w:hAnsi="Calibri"/>
          <w:b/>
          <w:sz w:val="28"/>
          <w:szCs w:val="28"/>
        </w:rPr>
        <w:lastRenderedPageBreak/>
        <w:t>Air Quality</w:t>
      </w:r>
    </w:p>
    <w:tbl>
      <w:tblPr>
        <w:tblStyle w:val="MediumGrid1-Accent1"/>
        <w:tblW w:w="5000" w:type="pct"/>
        <w:tblLayout w:type="fixed"/>
        <w:tblLook w:val="0000" w:firstRow="0" w:lastRow="0" w:firstColumn="0" w:lastColumn="0" w:noHBand="0" w:noVBand="0"/>
      </w:tblPr>
      <w:tblGrid>
        <w:gridCol w:w="3286"/>
        <w:gridCol w:w="3270"/>
        <w:gridCol w:w="2064"/>
      </w:tblGrid>
      <w:tr w:rsidR="0060563D" w:rsidTr="0060563D">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1906" w:type="pct"/>
          </w:tcPr>
          <w:p w:rsidR="0060563D" w:rsidRDefault="005F3435">
            <w:pPr>
              <w:spacing w:line="276" w:lineRule="auto"/>
              <w:rPr>
                <w:rFonts w:asciiTheme="minorHAnsi" w:hAnsiTheme="minorHAnsi"/>
                <w:bCs/>
                <w:sz w:val="22"/>
                <w:szCs w:val="22"/>
              </w:rPr>
            </w:pPr>
            <w:r>
              <w:rPr>
                <w:rFonts w:asciiTheme="minorHAnsi" w:hAnsiTheme="minorHAnsi"/>
                <w:bCs/>
                <w:sz w:val="22"/>
                <w:szCs w:val="22"/>
              </w:rPr>
              <w:t>General requirements</w:t>
            </w:r>
          </w:p>
        </w:tc>
        <w:tc>
          <w:tcPr>
            <w:tcW w:w="1897" w:type="pct"/>
          </w:tcPr>
          <w:p w:rsidR="0060563D" w:rsidRDefault="005F343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197" w:type="pct"/>
          </w:tcPr>
          <w:p w:rsidR="0060563D" w:rsidRDefault="005F3435">
            <w:pPr>
              <w:spacing w:line="276" w:lineRule="auto"/>
              <w:rPr>
                <w:rFonts w:asciiTheme="minorHAnsi" w:hAnsiTheme="minorHAnsi"/>
                <w:bCs/>
                <w:sz w:val="22"/>
                <w:szCs w:val="22"/>
              </w:rPr>
            </w:pPr>
            <w:r>
              <w:rPr>
                <w:rFonts w:asciiTheme="minorHAnsi" w:hAnsiTheme="minorHAnsi"/>
                <w:bCs/>
                <w:sz w:val="22"/>
                <w:szCs w:val="22"/>
              </w:rPr>
              <w:t>Regulation</w:t>
            </w:r>
          </w:p>
        </w:tc>
      </w:tr>
      <w:tr w:rsidR="0060563D" w:rsidTr="0060563D">
        <w:trPr>
          <w:trHeight w:val="3073"/>
        </w:trPr>
        <w:tc>
          <w:tcPr>
            <w:cnfStyle w:val="000010000000" w:firstRow="0" w:lastRow="0" w:firstColumn="0" w:lastColumn="0" w:oddVBand="1" w:evenVBand="0" w:oddHBand="0" w:evenHBand="0" w:firstRowFirstColumn="0" w:firstRowLastColumn="0" w:lastRowFirstColumn="0" w:lastRowLastColumn="0"/>
            <w:tcW w:w="1906"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The Clean Air Act is administered by the U.S. Environmental Protection Agency (EPA), which sets national standards on ambient pollutants. In addition, the Clean Air Act is administered by States, which must develop State Implementation Plans (SIPs) to regu</w:t>
            </w:r>
            <w:r>
              <w:rPr>
                <w:rFonts w:asciiTheme="minorHAnsi" w:hAnsiTheme="minorHAnsi"/>
                <w:sz w:val="22"/>
                <w:szCs w:val="22"/>
              </w:rPr>
              <w:t xml:space="preserve">late their state air quality. Projects funded by HUD must demonstrate that they conform to the appropriate SIP.  </w:t>
            </w:r>
          </w:p>
        </w:tc>
        <w:tc>
          <w:tcPr>
            <w:tcW w:w="1897" w:type="pct"/>
            <w:shd w:val="clear" w:color="auto" w:fill="DBE5F1" w:themeFill="accent1" w:themeFillTint="33"/>
          </w:tcPr>
          <w:p w:rsidR="0060563D" w:rsidRDefault="005F343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Clean Air Act (42 USC 7401 et seq.) as amended particularly Section 176(c) and (d) (42 USC 7506(c) and (d))</w:t>
            </w:r>
          </w:p>
        </w:tc>
        <w:tc>
          <w:tcPr>
            <w:cnfStyle w:val="000010000000" w:firstRow="0" w:lastRow="0" w:firstColumn="0" w:lastColumn="0" w:oddVBand="1" w:evenVBand="0" w:oddHBand="0" w:evenHBand="0" w:firstRowFirstColumn="0" w:firstRowLastColumn="0" w:lastRowFirstColumn="0" w:lastRowLastColumn="0"/>
            <w:tcW w:w="1197"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40 CFR Parts 6, 51 and 93</w:t>
            </w:r>
          </w:p>
        </w:tc>
      </w:tr>
    </w:tbl>
    <w:p w:rsidR="0060563D" w:rsidRDefault="0060563D">
      <w:pPr>
        <w:keepNext/>
        <w:rPr>
          <w:rFonts w:ascii="Calibri" w:hAnsi="Calibri"/>
          <w:b/>
          <w:sz w:val="28"/>
          <w:szCs w:val="28"/>
        </w:rPr>
      </w:pPr>
    </w:p>
    <w:p w:rsidR="0060563D" w:rsidRDefault="005F3435">
      <w:pPr>
        <w:widowControl w:val="0"/>
        <w:rPr>
          <w:rFonts w:ascii="Calibri" w:hAnsi="Calibri"/>
          <w:b/>
          <w:sz w:val="22"/>
          <w:szCs w:val="22"/>
        </w:rPr>
      </w:pPr>
      <w:r>
        <w:rPr>
          <w:rFonts w:ascii="Calibri" w:hAnsi="Calibri"/>
          <w:b/>
          <w:sz w:val="22"/>
          <w:szCs w:val="22"/>
        </w:rPr>
        <w:t>1.</w:t>
      </w:r>
      <w:r>
        <w:rPr>
          <w:rFonts w:ascii="Calibri" w:hAnsi="Calibri"/>
          <w:b/>
          <w:sz w:val="22"/>
          <w:szCs w:val="22"/>
        </w:rPr>
        <w:tab/>
        <w:t>Doe</w:t>
      </w:r>
      <w:r>
        <w:rPr>
          <w:rFonts w:ascii="Calibri" w:hAnsi="Calibri"/>
          <w:b/>
          <w:sz w:val="22"/>
          <w:szCs w:val="22"/>
        </w:rPr>
        <w:t>s your project include new construction or conversion of land use facilitating the development of public, commercial, or industrial facilities OR five or more dwelling units?</w:t>
      </w:r>
    </w:p>
    <w:p w:rsidR="0060563D" w:rsidRDefault="0060563D">
      <w:pPr>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widowControl w:val="0"/>
        <w:rPr>
          <w:rFonts w:ascii="Calibri" w:hAnsi="Calibri"/>
          <w:szCs w:val="22"/>
        </w:rPr>
      </w:pPr>
    </w:p>
    <w:p w:rsidR="0060563D" w:rsidRDefault="005F3435">
      <w:pPr>
        <w:widowControl w:val="0"/>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rsidR="0060563D" w:rsidRDefault="0060563D">
      <w:pPr>
        <w:widowControl w:val="0"/>
        <w:rPr>
          <w:rFonts w:ascii="Calibri" w:hAnsi="Calibri"/>
          <w:szCs w:val="22"/>
        </w:rPr>
      </w:pPr>
    </w:p>
    <w:p w:rsidR="0060563D" w:rsidRDefault="005F3435">
      <w:pPr>
        <w:rPr>
          <w:rFonts w:ascii="Calibri" w:hAnsi="Calibri"/>
          <w:b/>
          <w:sz w:val="22"/>
          <w:szCs w:val="22"/>
          <w:u w:val="single"/>
        </w:rPr>
      </w:pPr>
      <w:r>
        <w:rPr>
          <w:rFonts w:ascii="Calibri" w:hAnsi="Calibri"/>
          <w:b/>
          <w:sz w:val="22"/>
          <w:szCs w:val="22"/>
          <w:u w:val="single"/>
        </w:rPr>
        <w:t>Screen Summary</w:t>
      </w:r>
    </w:p>
    <w:p w:rsidR="0060563D" w:rsidRDefault="005F3435">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tcPr>
          <w:p w:rsidR="0060563D" w:rsidRDefault="005F3435">
            <w:pPr>
              <w:spacing w:beforeAutospacing="1" w:afterAutospacing="1"/>
              <w:rPr>
                <w:rFonts w:ascii="Calibri" w:hAnsi="Calibri"/>
                <w:b/>
              </w:rPr>
            </w:pPr>
            <w:r>
              <w:rPr>
                <w:rFonts w:ascii="Calibri" w:hAnsi="Calibri"/>
              </w:rPr>
              <w:t>Based on the project description, this project includes no activities that would require further evaluation under the Clean Air Act. The project is in compliance with the Clean Air Act.</w:t>
            </w:r>
          </w:p>
        </w:tc>
      </w:tr>
    </w:tbl>
    <w:p w:rsidR="0060563D" w:rsidRDefault="0060563D">
      <w:pPr>
        <w:rPr>
          <w:rFonts w:ascii="Calibri" w:hAnsi="Calibri"/>
          <w:b/>
          <w:sz w:val="22"/>
          <w:szCs w:val="22"/>
        </w:rPr>
      </w:pPr>
    </w:p>
    <w:p w:rsidR="0060563D" w:rsidRDefault="005F3435">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60563D" w:rsidRDefault="005F3435">
      <w:pPr>
        <w:rPr>
          <w:rFonts w:ascii="Calibri" w:hAnsi="Calibri"/>
          <w:iCs/>
          <w:sz w:val="22"/>
          <w:szCs w:val="22"/>
        </w:rPr>
      </w:pPr>
      <w:hyperlink r:id="rId39">
        <w:r>
          <w:rPr>
            <w:rStyle w:val="Hyperlink"/>
          </w:rPr>
          <w:t>Clear Air Act Map.pdf</w:t>
        </w:r>
      </w:hyperlink>
    </w:p>
    <w:p w:rsidR="0060563D" w:rsidRDefault="005F3435">
      <w:pPr>
        <w:rPr>
          <w:rFonts w:ascii="Calibri" w:hAnsi="Calibri"/>
          <w:iCs/>
          <w:sz w:val="22"/>
          <w:szCs w:val="22"/>
        </w:rPr>
      </w:pPr>
      <w:hyperlink r:id="rId40">
        <w:r>
          <w:rPr>
            <w:rStyle w:val="Hyperlink"/>
          </w:rPr>
          <w:t>Clean Air Ozone EnviroMapper.pdf</w:t>
        </w:r>
      </w:hyperlink>
    </w:p>
    <w:p w:rsidR="0060563D" w:rsidRDefault="0060563D">
      <w:pPr>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 xml:space="preserve">Are </w:t>
      </w:r>
      <w:r>
        <w:rPr>
          <w:rFonts w:ascii="Calibri" w:hAnsi="Calibri"/>
          <w:b/>
          <w:sz w:val="22"/>
          <w:szCs w:val="22"/>
        </w:rPr>
        <w:t xml:space="preserve">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Calibri" w:hAnsi="Calibri"/>
          <w:b/>
          <w:sz w:val="28"/>
          <w:szCs w:val="28"/>
        </w:rPr>
      </w:pPr>
    </w:p>
    <w:p w:rsidR="0060563D" w:rsidRDefault="005F3435">
      <w:pPr>
        <w:rPr>
          <w:rFonts w:ascii="Calibri" w:hAnsi="Calibri"/>
          <w:b/>
          <w:sz w:val="28"/>
          <w:szCs w:val="28"/>
        </w:rPr>
      </w:pPr>
      <w:r>
        <w:rPr>
          <w:rFonts w:ascii="Calibri" w:hAnsi="Calibri"/>
          <w:b/>
          <w:sz w:val="28"/>
          <w:szCs w:val="28"/>
        </w:rPr>
        <w:br w:type="page"/>
      </w:r>
    </w:p>
    <w:p w:rsidR="0060563D" w:rsidRDefault="005F3435">
      <w:pPr>
        <w:rPr>
          <w:rFonts w:ascii="Calibri" w:hAnsi="Calibri"/>
          <w:b/>
          <w:sz w:val="28"/>
          <w:szCs w:val="28"/>
        </w:rPr>
      </w:pPr>
      <w:r>
        <w:rPr>
          <w:rFonts w:ascii="Calibri" w:hAnsi="Calibri"/>
          <w:b/>
          <w:sz w:val="28"/>
          <w:szCs w:val="28"/>
        </w:rPr>
        <w:lastRenderedPageBreak/>
        <w:t xml:space="preserve">Coastal Zone Management Act </w:t>
      </w:r>
    </w:p>
    <w:tbl>
      <w:tblPr>
        <w:tblStyle w:val="MediumGrid2-Accent1"/>
        <w:tblW w:w="4897" w:type="pct"/>
        <w:tblLayout w:type="fixed"/>
        <w:tblLook w:val="0000" w:firstRow="0" w:lastRow="0" w:firstColumn="0" w:lastColumn="0" w:noHBand="0" w:noVBand="0"/>
      </w:tblPr>
      <w:tblGrid>
        <w:gridCol w:w="3061"/>
        <w:gridCol w:w="2853"/>
        <w:gridCol w:w="2528"/>
      </w:tblGrid>
      <w:tr w:rsidR="0060563D" w:rsidTr="006056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13" w:type="pct"/>
            <w:shd w:val="clear" w:color="auto" w:fill="95B3D7" w:themeFill="accent1" w:themeFillTint="99"/>
          </w:tcPr>
          <w:p w:rsidR="0060563D" w:rsidRDefault="005F3435">
            <w:pPr>
              <w:spacing w:line="276" w:lineRule="auto"/>
              <w:jc w:val="center"/>
              <w:rPr>
                <w:rFonts w:asciiTheme="minorHAnsi" w:eastAsia="Calibri" w:hAnsiTheme="minorHAnsi"/>
                <w:bCs/>
                <w:sz w:val="22"/>
                <w:szCs w:val="22"/>
              </w:rPr>
            </w:pPr>
            <w:r>
              <w:rPr>
                <w:rFonts w:asciiTheme="minorHAnsi" w:eastAsia="Calibri" w:hAnsiTheme="minorHAnsi"/>
                <w:bCs/>
                <w:sz w:val="22"/>
                <w:szCs w:val="22"/>
              </w:rPr>
              <w:t>General requirements</w:t>
            </w:r>
          </w:p>
        </w:tc>
        <w:tc>
          <w:tcPr>
            <w:tcW w:w="1690" w:type="pct"/>
            <w:shd w:val="clear" w:color="auto" w:fill="95B3D7" w:themeFill="accent1" w:themeFillTint="99"/>
          </w:tcPr>
          <w:p w:rsidR="0060563D" w:rsidRDefault="005F34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Cs/>
                <w:sz w:val="22"/>
                <w:szCs w:val="22"/>
              </w:rPr>
            </w:pPr>
            <w:r>
              <w:rPr>
                <w:rFonts w:asciiTheme="minorHAnsi" w:eastAsia="Calibr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497" w:type="pct"/>
            <w:shd w:val="clear" w:color="auto" w:fill="95B3D7" w:themeFill="accent1" w:themeFillTint="99"/>
          </w:tcPr>
          <w:p w:rsidR="0060563D" w:rsidRDefault="005F3435">
            <w:pPr>
              <w:spacing w:line="276" w:lineRule="auto"/>
              <w:jc w:val="center"/>
              <w:rPr>
                <w:rFonts w:asciiTheme="minorHAnsi" w:eastAsia="Calibri" w:hAnsiTheme="minorHAnsi"/>
                <w:bCs/>
                <w:sz w:val="22"/>
                <w:szCs w:val="22"/>
              </w:rPr>
            </w:pPr>
            <w:r>
              <w:rPr>
                <w:rFonts w:asciiTheme="minorHAnsi" w:eastAsia="Calibri" w:hAnsiTheme="minorHAnsi"/>
                <w:bCs/>
                <w:sz w:val="22"/>
                <w:szCs w:val="22"/>
              </w:rPr>
              <w:t>Regulation</w:t>
            </w:r>
          </w:p>
        </w:tc>
      </w:tr>
      <w:tr w:rsidR="0060563D" w:rsidTr="0060563D">
        <w:tc>
          <w:tcPr>
            <w:cnfStyle w:val="000010000000" w:firstRow="0" w:lastRow="0" w:firstColumn="0" w:lastColumn="0" w:oddVBand="1" w:evenVBand="0" w:oddHBand="0" w:evenHBand="0" w:firstRowFirstColumn="0" w:firstRowLastColumn="0" w:lastRowFirstColumn="0" w:lastRowLastColumn="0"/>
            <w:tcW w:w="1813" w:type="pct"/>
            <w:shd w:val="clear" w:color="auto" w:fill="DBE5F1" w:themeFill="accent1" w:themeFillTint="33"/>
          </w:tcPr>
          <w:p w:rsidR="0060563D" w:rsidRDefault="005F3435">
            <w:pPr>
              <w:spacing w:line="276" w:lineRule="auto"/>
              <w:rPr>
                <w:rFonts w:asciiTheme="minorHAnsi" w:eastAsia="Calibri" w:hAnsiTheme="minorHAnsi"/>
                <w:sz w:val="22"/>
                <w:szCs w:val="22"/>
              </w:rPr>
            </w:pPr>
            <w:r>
              <w:rPr>
                <w:rStyle w:val="apple-style-span"/>
                <w:rFonts w:asciiTheme="minorHAnsi" w:hAnsiTheme="minorHAnsi"/>
                <w:color w:val="000000"/>
                <w:sz w:val="22"/>
                <w:szCs w:val="22"/>
              </w:rPr>
              <w:t xml:space="preserve">Federal assistance to applicant agencies for activities affecting any coastal use or resource is granted only when such activities are consistent with federally approved State Coastal Zone Management Act Plans.  </w:t>
            </w:r>
          </w:p>
        </w:tc>
        <w:tc>
          <w:tcPr>
            <w:tcW w:w="1690" w:type="pct"/>
            <w:shd w:val="clear" w:color="auto" w:fill="DBE5F1" w:themeFill="accent1" w:themeFillTint="33"/>
          </w:tcPr>
          <w:p w:rsidR="0060563D" w:rsidRDefault="005F343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rPr>
            </w:pPr>
            <w:r>
              <w:rPr>
                <w:rFonts w:asciiTheme="minorHAnsi" w:eastAsia="Calibri" w:hAnsiTheme="minorHAnsi"/>
                <w:sz w:val="22"/>
                <w:szCs w:val="22"/>
              </w:rPr>
              <w:t xml:space="preserve">Coastal Zone Management Act (16 USC </w:t>
            </w:r>
            <w:r>
              <w:rPr>
                <w:rFonts w:asciiTheme="minorHAnsi" w:eastAsia="Calibri" w:hAnsiTheme="minorHAnsi"/>
                <w:sz w:val="22"/>
                <w:szCs w:val="22"/>
              </w:rPr>
              <w:t>1451-1464), particularly section 307(c) and (d) (16 USC 1456(c) and (d))</w:t>
            </w:r>
          </w:p>
        </w:tc>
        <w:tc>
          <w:tcPr>
            <w:cnfStyle w:val="000010000000" w:firstRow="0" w:lastRow="0" w:firstColumn="0" w:lastColumn="0" w:oddVBand="1" w:evenVBand="0" w:oddHBand="0" w:evenHBand="0" w:firstRowFirstColumn="0" w:firstRowLastColumn="0" w:lastRowFirstColumn="0" w:lastRowLastColumn="0"/>
            <w:tcW w:w="1497" w:type="pct"/>
            <w:shd w:val="clear" w:color="auto" w:fill="DBE5F1" w:themeFill="accent1" w:themeFillTint="33"/>
          </w:tcPr>
          <w:p w:rsidR="0060563D" w:rsidRDefault="005F3435">
            <w:pPr>
              <w:spacing w:line="276" w:lineRule="auto"/>
              <w:rPr>
                <w:rFonts w:asciiTheme="minorHAnsi" w:eastAsia="Calibri" w:hAnsiTheme="minorHAnsi"/>
                <w:sz w:val="22"/>
                <w:szCs w:val="22"/>
              </w:rPr>
            </w:pPr>
            <w:r>
              <w:rPr>
                <w:rFonts w:asciiTheme="minorHAnsi" w:eastAsia="Calibri" w:hAnsiTheme="minorHAnsi"/>
                <w:sz w:val="22"/>
                <w:szCs w:val="22"/>
              </w:rPr>
              <w:t>15 CFR Part 930</w:t>
            </w:r>
          </w:p>
          <w:p w:rsidR="0060563D" w:rsidRDefault="0060563D">
            <w:pPr>
              <w:spacing w:line="276" w:lineRule="auto"/>
              <w:rPr>
                <w:rFonts w:asciiTheme="minorHAnsi" w:eastAsia="Calibri" w:hAnsiTheme="minorHAnsi"/>
                <w:sz w:val="22"/>
                <w:szCs w:val="22"/>
              </w:rPr>
            </w:pPr>
          </w:p>
        </w:tc>
      </w:tr>
    </w:tbl>
    <w:p w:rsidR="0060563D" w:rsidRDefault="0060563D">
      <w:pPr>
        <w:keepNext/>
        <w:rPr>
          <w:rFonts w:ascii="Calibri" w:hAnsi="Calibri"/>
          <w:b/>
          <w:sz w:val="28"/>
          <w:szCs w:val="28"/>
        </w:rPr>
      </w:pPr>
    </w:p>
    <w:p w:rsidR="0060563D" w:rsidRDefault="0060563D">
      <w:pPr>
        <w:widowControl w:val="0"/>
        <w:rPr>
          <w:rFonts w:ascii="Calibri" w:hAnsi="Calibri"/>
          <w:sz w:val="22"/>
          <w:szCs w:val="22"/>
        </w:rPr>
      </w:pPr>
    </w:p>
    <w:p w:rsidR="0060563D" w:rsidRDefault="005F3435">
      <w:pPr>
        <w:widowControl w:val="0"/>
        <w:rPr>
          <w:rFonts w:ascii="Calibri" w:hAnsi="Calibri"/>
          <w:b/>
          <w:sz w:val="22"/>
          <w:szCs w:val="22"/>
        </w:rPr>
      </w:pPr>
      <w:r>
        <w:rPr>
          <w:rFonts w:ascii="Calibri" w:hAnsi="Calibri"/>
          <w:b/>
          <w:sz w:val="22"/>
          <w:szCs w:val="22"/>
        </w:rPr>
        <w:t>1.</w:t>
      </w:r>
      <w:r>
        <w:rPr>
          <w:rFonts w:ascii="Calibri" w:hAnsi="Calibri"/>
          <w:b/>
          <w:sz w:val="22"/>
          <w:szCs w:val="22"/>
        </w:rPr>
        <w:tab/>
        <w:t>Is the project located in, or does it affect, a Coastal Zone as defined in your state Coastal Management Plan?</w:t>
      </w:r>
    </w:p>
    <w:p w:rsidR="0060563D" w:rsidRDefault="0060563D">
      <w:pPr>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widowControl w:val="0"/>
        <w:rPr>
          <w:rFonts w:ascii="Calibri" w:hAnsi="Calibri"/>
          <w:b/>
          <w:sz w:val="22"/>
          <w:szCs w:val="22"/>
        </w:rPr>
      </w:pPr>
    </w:p>
    <w:p w:rsidR="0060563D" w:rsidRDefault="005F3435">
      <w:pPr>
        <w:widowControl w:val="0"/>
        <w:ind w:left="1440"/>
        <w:rPr>
          <w:rFonts w:asciiTheme="minorHAnsi" w:hAnsiTheme="minorHAnsi"/>
          <w:sz w:val="22"/>
          <w:szCs w:val="22"/>
        </w:rPr>
      </w:pPr>
      <w:r>
        <w:rPr>
          <w:rFonts w:asciiTheme="minorHAnsi" w:hAnsiTheme="minorHAnsi"/>
          <w:sz w:val="22"/>
          <w:szCs w:val="22"/>
        </w:rPr>
        <w:t xml:space="preserve">Based on the response, the review </w:t>
      </w:r>
      <w:r>
        <w:rPr>
          <w:rFonts w:asciiTheme="minorHAnsi" w:hAnsiTheme="minorHAnsi"/>
          <w:sz w:val="22"/>
          <w:szCs w:val="22"/>
        </w:rPr>
        <w:t>is in compliance with this section. Document and upload all documents used to make your determination below.</w:t>
      </w:r>
    </w:p>
    <w:p w:rsidR="0060563D" w:rsidRDefault="0060563D">
      <w:pPr>
        <w:widowControl w:val="0"/>
        <w:rPr>
          <w:rFonts w:ascii="Calibri" w:hAnsi="Calibri"/>
          <w:b/>
          <w:sz w:val="22"/>
          <w:szCs w:val="22"/>
        </w:rPr>
      </w:pPr>
    </w:p>
    <w:p w:rsidR="0060563D" w:rsidRDefault="0060563D">
      <w:pPr>
        <w:widowControl w:val="0"/>
        <w:rPr>
          <w:rFonts w:ascii="Calibri" w:hAnsi="Calibri"/>
          <w:sz w:val="22"/>
          <w:szCs w:val="22"/>
        </w:rPr>
      </w:pPr>
    </w:p>
    <w:p w:rsidR="0060563D" w:rsidRDefault="0060563D">
      <w:pPr>
        <w:rPr>
          <w:rFonts w:ascii="Calibri" w:hAnsi="Calibri"/>
          <w:b/>
          <w:sz w:val="22"/>
          <w:szCs w:val="22"/>
          <w:u w:val="single"/>
        </w:rPr>
      </w:pPr>
    </w:p>
    <w:p w:rsidR="0060563D" w:rsidRDefault="005F3435">
      <w:pPr>
        <w:rPr>
          <w:rFonts w:ascii="Calibri" w:hAnsi="Calibri"/>
          <w:b/>
          <w:sz w:val="22"/>
          <w:szCs w:val="22"/>
          <w:u w:val="single"/>
        </w:rPr>
      </w:pPr>
      <w:r>
        <w:rPr>
          <w:rFonts w:ascii="Calibri" w:hAnsi="Calibri"/>
          <w:b/>
          <w:sz w:val="22"/>
          <w:szCs w:val="22"/>
          <w:u w:val="single"/>
        </w:rPr>
        <w:t>Screen Summary</w:t>
      </w:r>
    </w:p>
    <w:p w:rsidR="0060563D" w:rsidRDefault="005F3435">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tcPr>
          <w:p w:rsidR="0060563D" w:rsidRDefault="005F3435">
            <w:pPr>
              <w:spacing w:beforeAutospacing="1" w:afterAutospacing="1"/>
              <w:rPr>
                <w:rFonts w:ascii="Calibri" w:hAnsi="Calibri"/>
                <w:b/>
              </w:rPr>
            </w:pPr>
            <w:r>
              <w:rPr>
                <w:rFonts w:ascii="Calibri" w:hAnsi="Calibri"/>
              </w:rPr>
              <w:t>This project is not located in or does not affect a Coastal Zone as defined in the state Coastal Management Plan. The project is in compliance with the Coastal Zone Management Act.</w:t>
            </w:r>
          </w:p>
        </w:tc>
      </w:tr>
    </w:tbl>
    <w:p w:rsidR="0060563D" w:rsidRDefault="0060563D">
      <w:pPr>
        <w:rPr>
          <w:rFonts w:ascii="Calibri" w:hAnsi="Calibri"/>
          <w:b/>
          <w:sz w:val="22"/>
          <w:szCs w:val="22"/>
        </w:rPr>
      </w:pPr>
    </w:p>
    <w:p w:rsidR="0060563D" w:rsidRDefault="005F3435">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60563D" w:rsidRDefault="005F3435">
      <w:pPr>
        <w:rPr>
          <w:rFonts w:ascii="Calibri" w:hAnsi="Calibri"/>
          <w:sz w:val="22"/>
          <w:szCs w:val="22"/>
        </w:rPr>
      </w:pPr>
      <w:r>
        <w:rPr>
          <w:rFonts w:ascii="Calibri" w:hAnsi="Calibri"/>
          <w:sz w:val="22"/>
          <w:szCs w:val="22"/>
        </w:rPr>
        <w:t xml:space="preserve"> </w:t>
      </w:r>
    </w:p>
    <w:p w:rsidR="0060563D" w:rsidRDefault="005F3435">
      <w:pPr>
        <w:rPr>
          <w:rFonts w:ascii="Calibri" w:hAnsi="Calibri"/>
          <w:sz w:val="22"/>
          <w:szCs w:val="22"/>
        </w:rPr>
      </w:pPr>
      <w:hyperlink r:id="rId41">
        <w:r>
          <w:rPr>
            <w:rStyle w:val="Hyperlink"/>
          </w:rPr>
          <w:t>CoastalZoneManagement-OR.doc</w:t>
        </w:r>
      </w:hyperlink>
    </w:p>
    <w:p w:rsidR="0060563D" w:rsidRDefault="005F3435">
      <w:pPr>
        <w:rPr>
          <w:rFonts w:ascii="Calibri" w:hAnsi="Calibri"/>
          <w:sz w:val="22"/>
          <w:szCs w:val="22"/>
        </w:rPr>
      </w:pPr>
      <w:hyperlink r:id="rId42">
        <w:r>
          <w:rPr>
            <w:rStyle w:val="Hyperlink"/>
          </w:rPr>
          <w:t>Coastal Zone Locator.pdf</w:t>
        </w:r>
      </w:hyperlink>
    </w:p>
    <w:p w:rsidR="0060563D" w:rsidRDefault="005F3435">
      <w:pPr>
        <w:rPr>
          <w:rFonts w:ascii="Calibri" w:hAnsi="Calibri"/>
          <w:sz w:val="22"/>
          <w:szCs w:val="22"/>
        </w:rPr>
      </w:pPr>
      <w:hyperlink r:id="rId43">
        <w:r>
          <w:rPr>
            <w:rStyle w:val="Hyperlink"/>
          </w:rPr>
          <w:t>Coastal-Zone-Management-Worksheet.docx</w:t>
        </w:r>
      </w:hyperlink>
    </w:p>
    <w:p w:rsidR="0060563D" w:rsidRDefault="0060563D">
      <w:pPr>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Calibri" w:hAnsi="Calibri"/>
          <w:b/>
          <w:sz w:val="28"/>
          <w:szCs w:val="28"/>
        </w:rPr>
      </w:pPr>
    </w:p>
    <w:p w:rsidR="0060563D" w:rsidRDefault="005F3435">
      <w:pPr>
        <w:rPr>
          <w:rFonts w:ascii="Calibri" w:hAnsi="Calibri"/>
          <w:b/>
          <w:sz w:val="28"/>
          <w:szCs w:val="28"/>
        </w:rPr>
      </w:pPr>
      <w:r>
        <w:rPr>
          <w:rFonts w:ascii="Calibri" w:hAnsi="Calibri"/>
          <w:b/>
          <w:sz w:val="28"/>
          <w:szCs w:val="28"/>
        </w:rPr>
        <w:br w:type="page"/>
      </w:r>
    </w:p>
    <w:p w:rsidR="0060563D" w:rsidRDefault="005F3435">
      <w:pPr>
        <w:rPr>
          <w:rFonts w:ascii="Calibri" w:hAnsi="Calibri"/>
          <w:b/>
          <w:sz w:val="28"/>
          <w:szCs w:val="28"/>
        </w:rPr>
      </w:pPr>
      <w:r>
        <w:rPr>
          <w:rFonts w:ascii="Calibri" w:hAnsi="Calibri"/>
          <w:b/>
          <w:sz w:val="28"/>
          <w:szCs w:val="28"/>
        </w:rPr>
        <w:lastRenderedPageBreak/>
        <w:t>Contamination and Toxic Substances</w:t>
      </w:r>
    </w:p>
    <w:tbl>
      <w:tblPr>
        <w:tblStyle w:val="MediumGrid1-Accent1"/>
        <w:tblW w:w="4746" w:type="pct"/>
        <w:tblInd w:w="198" w:type="dxa"/>
        <w:tblLayout w:type="fixed"/>
        <w:tblLook w:val="0000" w:firstRow="0" w:lastRow="0" w:firstColumn="0" w:lastColumn="0" w:noHBand="0" w:noVBand="0"/>
      </w:tblPr>
      <w:tblGrid>
        <w:gridCol w:w="4557"/>
        <w:gridCol w:w="1923"/>
        <w:gridCol w:w="1702"/>
      </w:tblGrid>
      <w:tr w:rsidR="0060563D" w:rsidTr="0060563D">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2785" w:type="pct"/>
          </w:tcPr>
          <w:p w:rsidR="0060563D" w:rsidRDefault="005F3435">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175" w:type="pct"/>
          </w:tcPr>
          <w:p w:rsidR="0060563D" w:rsidRDefault="005F34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1040" w:type="pct"/>
          </w:tcPr>
          <w:p w:rsidR="0060563D" w:rsidRDefault="005F3435">
            <w:pPr>
              <w:spacing w:line="276" w:lineRule="auto"/>
              <w:jc w:val="center"/>
              <w:rPr>
                <w:rFonts w:asciiTheme="minorHAnsi" w:hAnsiTheme="minorHAnsi"/>
                <w:sz w:val="22"/>
                <w:szCs w:val="22"/>
              </w:rPr>
            </w:pPr>
            <w:r>
              <w:rPr>
                <w:rFonts w:asciiTheme="minorHAnsi" w:hAnsiTheme="minorHAnsi"/>
                <w:sz w:val="22"/>
                <w:szCs w:val="22"/>
              </w:rPr>
              <w:t>Regulations</w:t>
            </w:r>
          </w:p>
        </w:tc>
      </w:tr>
      <w:tr w:rsidR="0060563D" w:rsidTr="0060563D">
        <w:tc>
          <w:tcPr>
            <w:cnfStyle w:val="000010000000" w:firstRow="0" w:lastRow="0" w:firstColumn="0" w:lastColumn="0" w:oddVBand="1" w:evenVBand="0" w:oddHBand="0" w:evenHBand="0" w:firstRowFirstColumn="0" w:firstRowLastColumn="0" w:lastRowFirstColumn="0" w:lastRowLastColumn="0"/>
            <w:tcW w:w="2785"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 xml:space="preserve">It is HUD policy that all properties that are being proposed for use in HUD programs be free of hazardous materials, contamination, toxic chemicals and gases, and radioactive substances, where a hazard could affect the health and </w:t>
            </w:r>
            <w:r>
              <w:rPr>
                <w:rFonts w:asciiTheme="minorHAnsi" w:hAnsiTheme="minorHAnsi"/>
                <w:sz w:val="22"/>
                <w:szCs w:val="22"/>
              </w:rPr>
              <w:t>safety of the occupants or conflict with the intended utilization of the property.</w:t>
            </w:r>
          </w:p>
        </w:tc>
        <w:tc>
          <w:tcPr>
            <w:tcW w:w="1175" w:type="pct"/>
            <w:shd w:val="clear" w:color="auto" w:fill="DBE5F1" w:themeFill="accent1" w:themeFillTint="33"/>
          </w:tcPr>
          <w:p w:rsidR="0060563D" w:rsidRDefault="0060563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040"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24 CFR 58.5(i)(2)</w:t>
            </w:r>
          </w:p>
          <w:p w:rsidR="0060563D" w:rsidRDefault="005F3435">
            <w:pPr>
              <w:spacing w:line="276" w:lineRule="auto"/>
              <w:rPr>
                <w:rFonts w:asciiTheme="minorHAnsi" w:hAnsiTheme="minorHAnsi"/>
                <w:sz w:val="22"/>
                <w:szCs w:val="22"/>
              </w:rPr>
            </w:pPr>
            <w:r>
              <w:rPr>
                <w:rFonts w:asciiTheme="minorHAnsi" w:hAnsiTheme="minorHAnsi"/>
                <w:sz w:val="22"/>
                <w:szCs w:val="22"/>
              </w:rPr>
              <w:t>24 CFR 50.3(i)</w:t>
            </w:r>
          </w:p>
          <w:p w:rsidR="0060563D" w:rsidRDefault="0060563D">
            <w:pPr>
              <w:spacing w:line="276" w:lineRule="auto"/>
              <w:rPr>
                <w:rFonts w:asciiTheme="minorHAnsi" w:hAnsiTheme="minorHAnsi"/>
                <w:sz w:val="22"/>
                <w:szCs w:val="22"/>
              </w:rPr>
            </w:pPr>
          </w:p>
        </w:tc>
      </w:tr>
    </w:tbl>
    <w:p w:rsidR="0060563D" w:rsidRDefault="0060563D">
      <w:pPr>
        <w:rPr>
          <w:rFonts w:ascii="Calibri" w:hAnsi="Calibri"/>
          <w:b/>
          <w:sz w:val="28"/>
          <w:szCs w:val="28"/>
        </w:rPr>
      </w:pPr>
    </w:p>
    <w:p w:rsidR="0060563D" w:rsidRDefault="005F3435">
      <w:pPr>
        <w:rPr>
          <w:rFonts w:ascii="Calibri" w:hAnsi="Calibri"/>
          <w:b/>
          <w:sz w:val="22"/>
          <w:szCs w:val="22"/>
        </w:rPr>
      </w:pPr>
      <w:r>
        <w:rPr>
          <w:rFonts w:ascii="Calibri" w:hAnsi="Calibri"/>
          <w:b/>
          <w:sz w:val="22"/>
          <w:szCs w:val="22"/>
        </w:rPr>
        <w:t>1.</w:t>
      </w:r>
      <w:r>
        <w:rPr>
          <w:rFonts w:ascii="Calibri" w:hAnsi="Calibri"/>
          <w:b/>
          <w:sz w:val="22"/>
          <w:szCs w:val="22"/>
        </w:rPr>
        <w:tab/>
        <w:t>How was site contamination evaluated? Select all that apply. Document and upload documentation and reports and evaluation explanation</w:t>
      </w:r>
      <w:r>
        <w:rPr>
          <w:rFonts w:ascii="Calibri" w:hAnsi="Calibri"/>
          <w:b/>
          <w:sz w:val="22"/>
          <w:szCs w:val="22"/>
        </w:rPr>
        <w:t xml:space="preserve"> of site contamination below.</w:t>
      </w:r>
    </w:p>
    <w:p w:rsidR="0060563D" w:rsidRDefault="0060563D">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American Society for Testing and Materials (ASTM) Phase I Environmental Site Assessment (ESA)</w:t>
            </w:r>
          </w:p>
        </w:tc>
      </w:tr>
      <w:tr w:rsidR="0060563D">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ASTM Phase II ESA</w:t>
            </w:r>
          </w:p>
        </w:tc>
      </w:tr>
      <w:tr w:rsidR="0060563D">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Remediation or clean-up plan</w:t>
            </w:r>
          </w:p>
        </w:tc>
      </w:tr>
      <w:tr w:rsidR="0060563D">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ASTM Vapor Encroachment Screening</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None of the Above</w:t>
            </w:r>
          </w:p>
        </w:tc>
      </w:tr>
    </w:tbl>
    <w:p w:rsidR="0060563D" w:rsidRDefault="0060563D">
      <w:pPr>
        <w:rPr>
          <w:rFonts w:ascii="Calibri" w:hAnsi="Calibri"/>
          <w:b/>
          <w:sz w:val="22"/>
          <w:szCs w:val="22"/>
        </w:rPr>
      </w:pPr>
    </w:p>
    <w:p w:rsidR="0060563D" w:rsidRDefault="005F3435">
      <w:pPr>
        <w:rPr>
          <w:rFonts w:ascii="Calibri" w:hAnsi="Calibri"/>
          <w:b/>
          <w:sz w:val="22"/>
          <w:szCs w:val="22"/>
        </w:rPr>
      </w:pPr>
      <w:r>
        <w:rPr>
          <w:rFonts w:ascii="Calibri" w:hAnsi="Calibri"/>
          <w:b/>
          <w:sz w:val="22"/>
          <w:szCs w:val="22"/>
        </w:rPr>
        <w:t>2.</w:t>
      </w:r>
      <w:r>
        <w:rPr>
          <w:rFonts w:ascii="Calibri" w:hAnsi="Calibri"/>
          <w:b/>
          <w:sz w:val="22"/>
          <w:szCs w:val="22"/>
        </w:rPr>
        <w:tab/>
      </w:r>
      <w:r>
        <w:rPr>
          <w:rFonts w:asciiTheme="minorHAnsi" w:hAnsiTheme="minorHAnsi"/>
          <w:b/>
          <w:sz w:val="22"/>
          <w:szCs w:val="22"/>
        </w:rPr>
        <w:t xml:space="preserve">Were any on-site </w:t>
      </w:r>
      <w:r>
        <w:rPr>
          <w:rFonts w:asciiTheme="minorHAnsi" w:hAnsiTheme="minorHAnsi"/>
          <w:b/>
          <w:sz w:val="22"/>
          <w:szCs w:val="22"/>
        </w:rPr>
        <w:t>or nearby toxic, hazardous, or radioactive substances found that could affect the health and safety of project occupants or conflict with the intended use of the property?  (Were any recognized environmental conditions or RECs identified in a Phase I ESA a</w:t>
      </w:r>
      <w:r>
        <w:rPr>
          <w:rFonts w:asciiTheme="minorHAnsi" w:hAnsiTheme="minorHAnsi"/>
          <w:b/>
          <w:sz w:val="22"/>
          <w:szCs w:val="22"/>
        </w:rPr>
        <w:t>nd confirmed in a Phase II ESA?)</w:t>
      </w:r>
    </w:p>
    <w:p w:rsidR="0060563D" w:rsidRDefault="0060563D">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12"/>
      </w:tblGrid>
      <w:tr w:rsidR="0060563D">
        <w:trPr>
          <w:trHeight w:val="495"/>
        </w:trPr>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Calibri" w:hAnsi="Calibri"/>
          <w:b/>
          <w:sz w:val="22"/>
          <w:szCs w:val="22"/>
        </w:rPr>
      </w:pPr>
    </w:p>
    <w:p w:rsidR="0060563D" w:rsidRDefault="005F3435">
      <w:pPr>
        <w:widowControl w:val="0"/>
        <w:ind w:left="1440"/>
        <w:rPr>
          <w:rFonts w:asciiTheme="minorHAnsi" w:hAnsiTheme="minorHAnsi"/>
          <w:b/>
          <w:sz w:val="22"/>
          <w:szCs w:val="22"/>
        </w:rPr>
      </w:pPr>
      <w:r>
        <w:rPr>
          <w:rFonts w:asciiTheme="minorHAnsi" w:hAnsiTheme="minorHAnsi"/>
          <w:b/>
          <w:sz w:val="22"/>
          <w:szCs w:val="22"/>
        </w:rPr>
        <w:t>Explain: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60563D">
        <w:tc>
          <w:tcPr>
            <w:tcW w:w="8856" w:type="dxa"/>
          </w:tcPr>
          <w:p w:rsidR="0060563D" w:rsidRDefault="005F3435">
            <w:pPr>
              <w:widowControl w:val="0"/>
              <w:spacing w:beforeAutospacing="1" w:afterAutospacing="1"/>
              <w:rPr>
                <w:lang w:val="fr-FR"/>
              </w:rPr>
            </w:pPr>
            <w:r>
              <w:rPr>
                <w:rFonts w:ascii="Calibri" w:hAnsi="Calibri"/>
                <w:lang w:val="fr-FR"/>
              </w:rPr>
              <w:t>None active found.</w:t>
            </w:r>
          </w:p>
        </w:tc>
      </w:tr>
    </w:tbl>
    <w:p w:rsidR="0060563D" w:rsidRDefault="0060563D">
      <w:pPr>
        <w:widowControl w:val="0"/>
        <w:ind w:left="1440"/>
        <w:rPr>
          <w:rFonts w:asciiTheme="minorHAnsi" w:hAnsiTheme="minorHAnsi"/>
          <w:sz w:val="22"/>
          <w:szCs w:val="22"/>
          <w:lang w:val="fr-FR"/>
        </w:rPr>
      </w:pPr>
    </w:p>
    <w:p w:rsidR="0060563D" w:rsidRDefault="005F3435">
      <w:pPr>
        <w:widowControl w:val="0"/>
        <w:ind w:left="1440"/>
        <w:rPr>
          <w:rFonts w:asciiTheme="minorHAnsi" w:hAnsiTheme="minorHAnsi"/>
          <w:sz w:val="22"/>
          <w:szCs w:val="22"/>
        </w:rPr>
      </w:pPr>
      <w:r>
        <w:rPr>
          <w:rFonts w:asciiTheme="minorHAnsi" w:hAnsiTheme="minorHAnsi"/>
          <w:sz w:val="22"/>
          <w:szCs w:val="22"/>
        </w:rPr>
        <w:t>Based on the response, the review is in compliance with this section.</w:t>
      </w:r>
    </w:p>
    <w:p w:rsidR="0060563D" w:rsidRDefault="0060563D">
      <w:pPr>
        <w:widowControl w:val="0"/>
        <w:ind w:left="720" w:firstLine="720"/>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bl>
    <w:p w:rsidR="0060563D" w:rsidRDefault="0060563D">
      <w:pPr>
        <w:widowControl w:val="0"/>
        <w:rPr>
          <w:rFonts w:ascii="Calibri" w:hAnsi="Calibri"/>
          <w:szCs w:val="22"/>
        </w:rPr>
      </w:pPr>
    </w:p>
    <w:p w:rsidR="0060563D" w:rsidRDefault="0060563D">
      <w:pPr>
        <w:widowControl w:val="0"/>
        <w:ind w:left="720" w:firstLine="720"/>
        <w:rPr>
          <w:rFonts w:ascii="Calibri" w:hAnsi="Calibri"/>
          <w:sz w:val="22"/>
          <w:szCs w:val="22"/>
        </w:rPr>
      </w:pPr>
    </w:p>
    <w:p w:rsidR="0060563D" w:rsidRDefault="0060563D">
      <w:pPr>
        <w:rPr>
          <w:rFonts w:ascii="Calibri" w:hAnsi="Calibri"/>
          <w:b/>
          <w:i/>
          <w:sz w:val="22"/>
          <w:szCs w:val="22"/>
        </w:rPr>
      </w:pPr>
    </w:p>
    <w:p w:rsidR="0060563D" w:rsidRDefault="005F3435">
      <w:pPr>
        <w:jc w:val="both"/>
        <w:rPr>
          <w:rFonts w:ascii="Calibri" w:hAnsi="Calibri"/>
          <w:b/>
          <w:sz w:val="22"/>
          <w:szCs w:val="22"/>
          <w:u w:val="single"/>
        </w:rPr>
      </w:pPr>
      <w:r>
        <w:rPr>
          <w:rFonts w:ascii="Calibri" w:hAnsi="Calibri"/>
          <w:b/>
          <w:sz w:val="22"/>
          <w:szCs w:val="22"/>
          <w:u w:val="single"/>
        </w:rPr>
        <w:t>Screen Summary</w:t>
      </w:r>
    </w:p>
    <w:p w:rsidR="0060563D" w:rsidRDefault="005F3435">
      <w:pPr>
        <w:jc w:val="both"/>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tcPr>
          <w:p w:rsidR="0060563D" w:rsidRDefault="005F3435">
            <w:pPr>
              <w:spacing w:beforeAutospacing="1" w:afterAutospacing="1"/>
              <w:jc w:val="both"/>
              <w:rPr>
                <w:rFonts w:ascii="Calibri" w:hAnsi="Calibri"/>
                <w:b/>
              </w:rPr>
            </w:pPr>
            <w:r>
              <w:rPr>
                <w:rFonts w:ascii="Calibri" w:hAnsi="Calibri"/>
              </w:rPr>
              <w:t xml:space="preserve">Site contamination was evaluated as follows: None in close prosimity of project location. On-site or nearby toxic, hazardous, or radioactive substances that could affect </w:t>
            </w:r>
            <w:r>
              <w:rPr>
                <w:rFonts w:ascii="Calibri" w:hAnsi="Calibri"/>
              </w:rPr>
              <w:lastRenderedPageBreak/>
              <w:t>the health and safety of project occupants or conflict with the intended use of the pr</w:t>
            </w:r>
            <w:r>
              <w:rPr>
                <w:rFonts w:ascii="Calibri" w:hAnsi="Calibri"/>
              </w:rPr>
              <w:t>operty were not found. The project is in compliance with contamination and toxic substances requirements.</w:t>
            </w:r>
          </w:p>
        </w:tc>
      </w:tr>
    </w:tbl>
    <w:p w:rsidR="0060563D" w:rsidRDefault="0060563D">
      <w:pPr>
        <w:jc w:val="both"/>
        <w:rPr>
          <w:rFonts w:ascii="Calibri" w:hAnsi="Calibri"/>
          <w:b/>
          <w:sz w:val="22"/>
          <w:szCs w:val="22"/>
        </w:rPr>
      </w:pPr>
    </w:p>
    <w:p w:rsidR="0060563D" w:rsidRDefault="005F3435">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60563D" w:rsidRDefault="005F3435">
      <w:pPr>
        <w:rPr>
          <w:rFonts w:ascii="Calibri" w:hAnsi="Calibri"/>
          <w:sz w:val="22"/>
          <w:szCs w:val="22"/>
        </w:rPr>
      </w:pPr>
      <w:r>
        <w:rPr>
          <w:rFonts w:ascii="Calibri" w:hAnsi="Calibri"/>
          <w:sz w:val="22"/>
          <w:szCs w:val="22"/>
        </w:rPr>
        <w:t xml:space="preserve"> </w:t>
      </w:r>
    </w:p>
    <w:p w:rsidR="0060563D" w:rsidRDefault="005F3435">
      <w:pPr>
        <w:rPr>
          <w:rFonts w:ascii="Calibri" w:hAnsi="Calibri"/>
          <w:sz w:val="22"/>
          <w:szCs w:val="22"/>
        </w:rPr>
      </w:pPr>
      <w:hyperlink r:id="rId44">
        <w:r>
          <w:rPr>
            <w:rStyle w:val="Hyperlink"/>
          </w:rPr>
          <w:t xml:space="preserve">Underground Tank </w:t>
        </w:r>
        <w:r>
          <w:rPr>
            <w:rStyle w:val="Hyperlink"/>
          </w:rPr>
          <w:t>Fairview Facility List Page 2.pdf</w:t>
        </w:r>
      </w:hyperlink>
    </w:p>
    <w:p w:rsidR="0060563D" w:rsidRDefault="005F3435">
      <w:pPr>
        <w:rPr>
          <w:rFonts w:ascii="Calibri" w:hAnsi="Calibri"/>
          <w:sz w:val="22"/>
          <w:szCs w:val="22"/>
        </w:rPr>
      </w:pPr>
      <w:hyperlink r:id="rId45">
        <w:r>
          <w:rPr>
            <w:rStyle w:val="Hyperlink"/>
          </w:rPr>
          <w:t>Underground Tanks 1000 ft from project site Map.pdf</w:t>
        </w:r>
      </w:hyperlink>
    </w:p>
    <w:p w:rsidR="0060563D" w:rsidRDefault="005F3435">
      <w:pPr>
        <w:rPr>
          <w:rFonts w:ascii="Calibri" w:hAnsi="Calibri"/>
          <w:sz w:val="22"/>
          <w:szCs w:val="22"/>
        </w:rPr>
      </w:pPr>
      <w:hyperlink r:id="rId46">
        <w:r>
          <w:rPr>
            <w:rStyle w:val="Hyperlink"/>
          </w:rPr>
          <w:t>Underground Tank Fairview Facility List.pdf</w:t>
        </w:r>
      </w:hyperlink>
    </w:p>
    <w:p w:rsidR="0060563D" w:rsidRDefault="005F3435">
      <w:pPr>
        <w:rPr>
          <w:rFonts w:ascii="Calibri" w:hAnsi="Calibri"/>
          <w:sz w:val="22"/>
          <w:szCs w:val="22"/>
        </w:rPr>
      </w:pPr>
      <w:hyperlink r:id="rId47">
        <w:r>
          <w:rPr>
            <w:rStyle w:val="Hyperlink"/>
          </w:rPr>
          <w:t>Site Contamination Map.pdf</w:t>
        </w:r>
      </w:hyperlink>
    </w:p>
    <w:p w:rsidR="0060563D" w:rsidRDefault="005F3435">
      <w:pPr>
        <w:rPr>
          <w:rFonts w:ascii="Calibri" w:hAnsi="Calibri"/>
          <w:sz w:val="22"/>
          <w:szCs w:val="22"/>
        </w:rPr>
      </w:pPr>
      <w:hyperlink r:id="rId48">
        <w:r>
          <w:rPr>
            <w:rStyle w:val="Hyperlink"/>
          </w:rPr>
          <w:t>Site Contamination Facility Report.pdf</w:t>
        </w:r>
      </w:hyperlink>
    </w:p>
    <w:p w:rsidR="0060563D" w:rsidRDefault="0060563D">
      <w:pPr>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widowControl w:val="0"/>
        <w:rPr>
          <w:rFonts w:ascii="Calibri" w:hAnsi="Calibri"/>
          <w:szCs w:val="22"/>
        </w:rPr>
      </w:pPr>
    </w:p>
    <w:p w:rsidR="0060563D" w:rsidRDefault="0060563D">
      <w:pPr>
        <w:widowControl w:val="0"/>
        <w:rPr>
          <w:rFonts w:ascii="Calibri" w:hAnsi="Calibri"/>
          <w:szCs w:val="22"/>
        </w:rPr>
      </w:pPr>
    </w:p>
    <w:p w:rsidR="0060563D" w:rsidRDefault="005F3435">
      <w:pPr>
        <w:rPr>
          <w:rFonts w:ascii="Calibri" w:hAnsi="Calibri"/>
          <w:szCs w:val="22"/>
        </w:rPr>
      </w:pPr>
      <w:r>
        <w:rPr>
          <w:rFonts w:ascii="Calibri" w:hAnsi="Calibri"/>
          <w:szCs w:val="22"/>
        </w:rPr>
        <w:br w:type="page"/>
      </w:r>
    </w:p>
    <w:p w:rsidR="0060563D" w:rsidRDefault="005F3435">
      <w:pPr>
        <w:rPr>
          <w:rFonts w:ascii="Calibri" w:hAnsi="Calibri"/>
          <w:b/>
          <w:sz w:val="28"/>
          <w:szCs w:val="28"/>
        </w:rPr>
      </w:pPr>
      <w:r>
        <w:rPr>
          <w:rFonts w:ascii="Calibri" w:hAnsi="Calibri"/>
          <w:b/>
          <w:sz w:val="28"/>
          <w:szCs w:val="28"/>
        </w:rPr>
        <w:lastRenderedPageBreak/>
        <w:t xml:space="preserve">Endangered Species </w:t>
      </w:r>
    </w:p>
    <w:tbl>
      <w:tblPr>
        <w:tblStyle w:val="MediumGrid2-Accent1"/>
        <w:tblW w:w="4850" w:type="pct"/>
        <w:tblLayout w:type="fixed"/>
        <w:tblLook w:val="0000" w:firstRow="0" w:lastRow="0" w:firstColumn="0" w:lastColumn="0" w:noHBand="0" w:noVBand="0"/>
      </w:tblPr>
      <w:tblGrid>
        <w:gridCol w:w="4602"/>
        <w:gridCol w:w="2291"/>
        <w:gridCol w:w="1468"/>
      </w:tblGrid>
      <w:tr w:rsidR="0060563D" w:rsidTr="0060563D">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2752" w:type="pct"/>
          </w:tcPr>
          <w:p w:rsidR="0060563D" w:rsidRDefault="005F3435">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370" w:type="pct"/>
          </w:tcPr>
          <w:p w:rsidR="0060563D" w:rsidRDefault="005F34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ESA </w:t>
            </w:r>
            <w:r>
              <w:rPr>
                <w:rFonts w:asciiTheme="minorHAnsi" w:hAnsiTheme="min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878" w:type="pct"/>
          </w:tcPr>
          <w:p w:rsidR="0060563D" w:rsidRDefault="005F3435">
            <w:pPr>
              <w:spacing w:line="276" w:lineRule="auto"/>
              <w:jc w:val="center"/>
              <w:rPr>
                <w:rFonts w:asciiTheme="minorHAnsi" w:hAnsiTheme="minorHAnsi"/>
                <w:bCs/>
                <w:sz w:val="22"/>
                <w:szCs w:val="22"/>
              </w:rPr>
            </w:pPr>
            <w:r>
              <w:rPr>
                <w:rFonts w:asciiTheme="minorHAnsi" w:hAnsiTheme="minorHAnsi"/>
                <w:bCs/>
                <w:sz w:val="22"/>
                <w:szCs w:val="22"/>
              </w:rPr>
              <w:t>Regulations</w:t>
            </w:r>
          </w:p>
        </w:tc>
      </w:tr>
      <w:tr w:rsidR="0060563D" w:rsidTr="0060563D">
        <w:tc>
          <w:tcPr>
            <w:cnfStyle w:val="000010000000" w:firstRow="0" w:lastRow="0" w:firstColumn="0" w:lastColumn="0" w:oddVBand="1" w:evenVBand="0" w:oddHBand="0" w:evenHBand="0" w:firstRowFirstColumn="0" w:firstRowLastColumn="0" w:lastRowFirstColumn="0" w:lastRowLastColumn="0"/>
            <w:tcW w:w="2752"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 xml:space="preserve">Section 7 of the Endangered Species Act (ESA) mandates that federal agencies ensure that actions that they authorize, fund, or carry out shall not jeopardize the continued existence of federally listed plants and animals or result </w:t>
            </w:r>
            <w:r>
              <w:rPr>
                <w:rFonts w:asciiTheme="minorHAnsi" w:hAnsiTheme="minorHAnsi"/>
                <w:sz w:val="22"/>
                <w:szCs w:val="22"/>
              </w:rPr>
              <w:t>in the adverse modification or destruction of designated critical habitat. Where their actions may affect resources protected by the ESA, agencies must consult with the Fish and Wildlife Service and/or the National Marine Fisheries Service (“FWS” and “NMFS</w:t>
            </w:r>
            <w:r>
              <w:rPr>
                <w:rFonts w:asciiTheme="minorHAnsi" w:hAnsiTheme="minorHAnsi"/>
                <w:sz w:val="22"/>
                <w:szCs w:val="22"/>
              </w:rPr>
              <w:t xml:space="preserve">” or “the Services”). </w:t>
            </w:r>
          </w:p>
        </w:tc>
        <w:tc>
          <w:tcPr>
            <w:tcW w:w="1370" w:type="pct"/>
            <w:shd w:val="clear" w:color="auto" w:fill="DBE5F1" w:themeFill="accent1" w:themeFillTint="33"/>
          </w:tcPr>
          <w:p w:rsidR="0060563D" w:rsidRDefault="005F343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 Endangered Species Act of 1973 (16 U.S.C. 1531 </w:t>
            </w:r>
            <w:r>
              <w:rPr>
                <w:rFonts w:asciiTheme="minorHAnsi" w:hAnsiTheme="minorHAnsi"/>
                <w:i/>
                <w:sz w:val="22"/>
                <w:szCs w:val="22"/>
              </w:rPr>
              <w:t>et seq</w:t>
            </w:r>
            <w:r>
              <w:rPr>
                <w:rFonts w:asciiTheme="minorHAnsi" w:hAnsiTheme="minorHAnsi"/>
                <w:sz w:val="22"/>
                <w:szCs w:val="22"/>
              </w:rPr>
              <w:t>.); particularly section 7 (16 USC 1536).</w:t>
            </w:r>
          </w:p>
        </w:tc>
        <w:tc>
          <w:tcPr>
            <w:cnfStyle w:val="000010000000" w:firstRow="0" w:lastRow="0" w:firstColumn="0" w:lastColumn="0" w:oddVBand="1" w:evenVBand="0" w:oddHBand="0" w:evenHBand="0" w:firstRowFirstColumn="0" w:firstRowLastColumn="0" w:lastRowFirstColumn="0" w:lastRowLastColumn="0"/>
            <w:tcW w:w="878"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50 CFR Part 402</w:t>
            </w:r>
          </w:p>
        </w:tc>
      </w:tr>
    </w:tbl>
    <w:p w:rsidR="0060563D" w:rsidRDefault="0060563D">
      <w:pPr>
        <w:widowControl w:val="0"/>
        <w:rPr>
          <w:rFonts w:ascii="Calibri" w:hAnsi="Calibri"/>
          <w:iCs/>
          <w:sz w:val="22"/>
          <w:szCs w:val="22"/>
        </w:rPr>
      </w:pPr>
    </w:p>
    <w:p w:rsidR="0060563D" w:rsidRDefault="005F3435">
      <w:pPr>
        <w:widowControl w:val="0"/>
        <w:rPr>
          <w:rFonts w:ascii="Calibri" w:hAnsi="Calibri"/>
          <w:b/>
          <w:sz w:val="22"/>
          <w:szCs w:val="22"/>
        </w:rPr>
      </w:pPr>
      <w:r>
        <w:rPr>
          <w:rFonts w:ascii="Calibri" w:hAnsi="Calibri"/>
          <w:b/>
          <w:sz w:val="22"/>
          <w:szCs w:val="22"/>
        </w:rPr>
        <w:t>1.</w:t>
      </w:r>
      <w:r>
        <w:rPr>
          <w:rFonts w:ascii="Calibri" w:hAnsi="Calibri"/>
          <w:b/>
          <w:sz w:val="22"/>
          <w:szCs w:val="22"/>
        </w:rPr>
        <w:tab/>
        <w:t xml:space="preserve">Does the project involve any activities that have the potential to affect specifies or habitats? </w:t>
      </w:r>
    </w:p>
    <w:p w:rsidR="0060563D" w:rsidRDefault="0060563D">
      <w:pPr>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60563D">
        <w:trPr>
          <w:trHeight w:val="495"/>
        </w:trPr>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 xml:space="preserve">No, the project will have No Effect due to the nature of the activities involved in the project. </w:t>
            </w:r>
          </w:p>
          <w:p w:rsidR="0060563D" w:rsidRDefault="0060563D">
            <w:pPr>
              <w:rPr>
                <w:rFonts w:ascii="Calibri" w:hAnsi="Calibri"/>
              </w:rPr>
            </w:pPr>
          </w:p>
        </w:tc>
      </w:tr>
    </w:tbl>
    <w:p w:rsidR="0060563D" w:rsidRDefault="005F3435">
      <w:pPr>
        <w:widowControl w:val="0"/>
        <w:ind w:left="1440"/>
        <w:rPr>
          <w:rFonts w:asciiTheme="minorHAnsi" w:hAnsiTheme="minorHAnsi"/>
          <w:sz w:val="22"/>
          <w:szCs w:val="22"/>
        </w:rPr>
      </w:pPr>
      <w:r>
        <w:rPr>
          <w:rFonts w:asciiTheme="minorHAnsi" w:hAnsiTheme="minorHAnsi"/>
          <w:sz w:val="22"/>
          <w:szCs w:val="22"/>
        </w:rPr>
        <w:t xml:space="preserve">This selection is only appropriate if none of the activities involved in the project have potential to affect species or habitats. Examples of actions </w:t>
      </w:r>
      <w:r>
        <w:rPr>
          <w:rFonts w:asciiTheme="minorHAnsi" w:hAnsiTheme="minorHAnsi"/>
          <w:sz w:val="22"/>
          <w:szCs w:val="22"/>
        </w:rPr>
        <w:t>without potential to affect listed species may include: purchasing existing buildings, completing interior renovations to existing buildings, and replacing exterior paint or siding on existing buildings.</w:t>
      </w:r>
    </w:p>
    <w:p w:rsidR="0060563D" w:rsidRDefault="005F3435">
      <w:pPr>
        <w:widowControl w:val="0"/>
        <w:ind w:left="1440"/>
        <w:rPr>
          <w:rFonts w:asciiTheme="minorHAnsi" w:hAnsiTheme="minorHAnsi"/>
          <w:sz w:val="22"/>
          <w:szCs w:val="22"/>
        </w:rPr>
      </w:pPr>
      <w:r>
        <w:rPr>
          <w:rFonts w:asciiTheme="minorHAnsi" w:hAnsiTheme="minorHAnsi"/>
          <w:sz w:val="22"/>
          <w:szCs w:val="22"/>
        </w:rPr>
        <w:t>Based on the response, the review is in compliance w</w:t>
      </w:r>
      <w:r>
        <w:rPr>
          <w:rFonts w:asciiTheme="minorHAnsi" w:hAnsiTheme="minorHAnsi"/>
          <w:sz w:val="22"/>
          <w:szCs w:val="22"/>
        </w:rPr>
        <w:t>ith this section.</w:t>
      </w:r>
    </w:p>
    <w:p w:rsidR="0060563D" w:rsidRDefault="0060563D">
      <w:pPr>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60563D">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No, the project will have No Effect based on a letter of understanding, memorandum of agreement, programmatic agreement, or checklist provided by local HUD office</w:t>
            </w:r>
          </w:p>
        </w:tc>
      </w:tr>
    </w:tbl>
    <w:p w:rsidR="0060563D" w:rsidRDefault="0060563D">
      <w:pPr>
        <w:widowControl w:val="0"/>
        <w:ind w:left="1440"/>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60563D">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 the activities involved in the project have the potential to affe</w:t>
            </w:r>
            <w:r>
              <w:rPr>
                <w:rFonts w:ascii="Calibri" w:hAnsi="Calibri"/>
              </w:rPr>
              <w:t>ct species and/or habitats.</w:t>
            </w:r>
          </w:p>
        </w:tc>
      </w:tr>
    </w:tbl>
    <w:p w:rsidR="0060563D" w:rsidRDefault="0060563D">
      <w:pPr>
        <w:widowControl w:val="0"/>
        <w:rPr>
          <w:rFonts w:ascii="Calibri" w:hAnsi="Calibri"/>
          <w:sz w:val="22"/>
          <w:szCs w:val="22"/>
        </w:rPr>
      </w:pPr>
    </w:p>
    <w:p w:rsidR="0060563D" w:rsidRDefault="0060563D">
      <w:pPr>
        <w:widowControl w:val="0"/>
        <w:rPr>
          <w:rFonts w:ascii="Calibri" w:hAnsi="Calibri"/>
          <w:sz w:val="22"/>
          <w:szCs w:val="22"/>
        </w:rPr>
      </w:pPr>
    </w:p>
    <w:p w:rsidR="0060563D" w:rsidRDefault="0060563D">
      <w:pPr>
        <w:widowControl w:val="0"/>
        <w:rPr>
          <w:rFonts w:ascii="Calibri" w:hAnsi="Calibri"/>
          <w:sz w:val="22"/>
          <w:szCs w:val="22"/>
        </w:rPr>
      </w:pPr>
    </w:p>
    <w:p w:rsidR="0060563D" w:rsidRDefault="005F3435">
      <w:pPr>
        <w:rPr>
          <w:rFonts w:ascii="Calibri" w:hAnsi="Calibri"/>
          <w:b/>
          <w:sz w:val="22"/>
          <w:szCs w:val="22"/>
          <w:u w:val="single"/>
        </w:rPr>
      </w:pPr>
      <w:r>
        <w:rPr>
          <w:rFonts w:ascii="Calibri" w:hAnsi="Calibri"/>
          <w:b/>
          <w:sz w:val="22"/>
          <w:szCs w:val="22"/>
          <w:u w:val="single"/>
        </w:rPr>
        <w:t>Screen Summary</w:t>
      </w:r>
    </w:p>
    <w:p w:rsidR="0060563D" w:rsidRDefault="005F3435">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tcPr>
          <w:p w:rsidR="0060563D" w:rsidRDefault="005F3435">
            <w:pPr>
              <w:spacing w:beforeAutospacing="1" w:afterAutospacing="1"/>
              <w:rPr>
                <w:rFonts w:ascii="Calibri" w:hAnsi="Calibri"/>
                <w:b/>
              </w:rPr>
            </w:pPr>
            <w:r>
              <w:rPr>
                <w:rFonts w:ascii="Calibri" w:hAnsi="Calibri"/>
              </w:rPr>
              <w:t>This project will have No Effect on listed species due to the nature of the activities involved in the project. This project is in compliance with the Endangered Species Act. . A critical species list was obtained from iPAC indicating that the Willamette D</w:t>
            </w:r>
            <w:r>
              <w:rPr>
                <w:rFonts w:ascii="Calibri" w:hAnsi="Calibri"/>
              </w:rPr>
              <w:t xml:space="preserve">aisy is </w:t>
            </w:r>
            <w:r>
              <w:rPr>
                <w:rFonts w:ascii="Calibri" w:hAnsi="Calibri"/>
              </w:rPr>
              <w:lastRenderedPageBreak/>
              <w:t>an endangered species of that area, site visits were conducted during spring and summer and the willamette daisy was not present in project area. It is not likely that the project site, will affect any FWS species encountered in Multnomah County. T</w:t>
            </w:r>
            <w:r>
              <w:rPr>
                <w:rFonts w:ascii="Calibri" w:hAnsi="Calibri"/>
              </w:rPr>
              <w:t xml:space="preserve">he water runoff will be protected by inlet protection (sediment bags) that will be installed by City of Fairview through the length of the project. City of Fairview did not take any permits for this project as it was on City of Fairview owned road.    </w:t>
            </w:r>
          </w:p>
        </w:tc>
      </w:tr>
    </w:tbl>
    <w:p w:rsidR="0060563D" w:rsidRDefault="0060563D">
      <w:pPr>
        <w:rPr>
          <w:rFonts w:ascii="Calibri" w:hAnsi="Calibri"/>
          <w:b/>
          <w:sz w:val="22"/>
          <w:szCs w:val="22"/>
        </w:rPr>
      </w:pPr>
    </w:p>
    <w:p w:rsidR="0060563D" w:rsidRDefault="005F3435">
      <w:pPr>
        <w:rPr>
          <w:rFonts w:ascii="Calibri" w:hAnsi="Calibri"/>
          <w:iCs/>
          <w:sz w:val="22"/>
          <w:szCs w:val="22"/>
        </w:rPr>
      </w:pPr>
      <w:r>
        <w:rPr>
          <w:rFonts w:ascii="Calibri" w:hAnsi="Calibri"/>
          <w:b/>
          <w:sz w:val="22"/>
          <w:szCs w:val="22"/>
        </w:rPr>
        <w:t>S</w:t>
      </w:r>
      <w:r>
        <w:rPr>
          <w:rFonts w:ascii="Calibri" w:hAnsi="Calibri"/>
          <w:b/>
          <w:sz w:val="22"/>
          <w:szCs w:val="22"/>
        </w:rPr>
        <w:t>upporting documentation</w:t>
      </w:r>
      <w:r>
        <w:rPr>
          <w:rFonts w:ascii="Calibri" w:hAnsi="Calibri"/>
          <w:iCs/>
          <w:sz w:val="22"/>
          <w:szCs w:val="22"/>
        </w:rPr>
        <w:t xml:space="preserve"> </w:t>
      </w:r>
    </w:p>
    <w:p w:rsidR="0060563D" w:rsidRDefault="005F3435">
      <w:pPr>
        <w:rPr>
          <w:rFonts w:ascii="Calibri" w:hAnsi="Calibri"/>
          <w:sz w:val="22"/>
          <w:szCs w:val="22"/>
        </w:rPr>
      </w:pPr>
      <w:r>
        <w:rPr>
          <w:rFonts w:ascii="Calibri" w:hAnsi="Calibri"/>
          <w:sz w:val="22"/>
          <w:szCs w:val="22"/>
        </w:rPr>
        <w:t xml:space="preserve"> </w:t>
      </w:r>
    </w:p>
    <w:p w:rsidR="0060563D" w:rsidRDefault="005F3435">
      <w:pPr>
        <w:rPr>
          <w:rFonts w:ascii="Calibri" w:hAnsi="Calibri"/>
          <w:sz w:val="22"/>
          <w:szCs w:val="22"/>
        </w:rPr>
      </w:pPr>
      <w:hyperlink r:id="rId49">
        <w:r>
          <w:rPr>
            <w:rStyle w:val="Hyperlink"/>
          </w:rPr>
          <w:t>Stormwater Management Report.docx</w:t>
        </w:r>
      </w:hyperlink>
    </w:p>
    <w:p w:rsidR="0060563D" w:rsidRDefault="005F3435">
      <w:pPr>
        <w:rPr>
          <w:rFonts w:ascii="Calibri" w:hAnsi="Calibri"/>
          <w:sz w:val="22"/>
          <w:szCs w:val="22"/>
        </w:rPr>
      </w:pPr>
      <w:hyperlink r:id="rId50">
        <w:r>
          <w:rPr>
            <w:rStyle w:val="Hyperlink"/>
          </w:rPr>
          <w:t>OregonEndangeredSpeciesActNoEffectChecklist.pdf</w:t>
        </w:r>
      </w:hyperlink>
    </w:p>
    <w:p w:rsidR="0060563D" w:rsidRDefault="005F3435">
      <w:pPr>
        <w:rPr>
          <w:rFonts w:ascii="Calibri" w:hAnsi="Calibri"/>
          <w:sz w:val="22"/>
          <w:szCs w:val="22"/>
        </w:rPr>
      </w:pPr>
      <w:hyperlink r:id="rId51">
        <w:r>
          <w:rPr>
            <w:rStyle w:val="Hyperlink"/>
          </w:rPr>
          <w:t xml:space="preserve">Species </w:t>
        </w:r>
        <w:r>
          <w:rPr>
            <w:rStyle w:val="Hyperlink"/>
          </w:rPr>
          <w:t>List_ Oregon Fish And Wildlife Office.pdf</w:t>
        </w:r>
      </w:hyperlink>
    </w:p>
    <w:p w:rsidR="0060563D" w:rsidRDefault="005F3435">
      <w:pPr>
        <w:rPr>
          <w:rFonts w:ascii="Calibri" w:hAnsi="Calibri"/>
          <w:sz w:val="22"/>
          <w:szCs w:val="22"/>
        </w:rPr>
      </w:pPr>
      <w:hyperlink r:id="rId52">
        <w:r>
          <w:rPr>
            <w:rStyle w:val="Hyperlink"/>
          </w:rPr>
          <w:t>Endangered Species Willamette Daisy.docx</w:t>
        </w:r>
      </w:hyperlink>
    </w:p>
    <w:p w:rsidR="0060563D" w:rsidRDefault="005F3435">
      <w:pPr>
        <w:rPr>
          <w:rFonts w:ascii="Calibri" w:hAnsi="Calibri"/>
          <w:sz w:val="22"/>
          <w:szCs w:val="22"/>
        </w:rPr>
      </w:pPr>
      <w:hyperlink r:id="rId53">
        <w:r>
          <w:rPr>
            <w:rStyle w:val="Hyperlink"/>
          </w:rPr>
          <w:t>Endangered species_Fairview 97024.pdf</w:t>
        </w:r>
      </w:hyperlink>
    </w:p>
    <w:p w:rsidR="0060563D" w:rsidRDefault="005F3435">
      <w:pPr>
        <w:rPr>
          <w:rFonts w:ascii="Calibri" w:hAnsi="Calibri"/>
          <w:sz w:val="22"/>
          <w:szCs w:val="22"/>
        </w:rPr>
      </w:pPr>
      <w:hyperlink r:id="rId54">
        <w:r>
          <w:rPr>
            <w:rStyle w:val="Hyperlink"/>
          </w:rPr>
          <w:t>Endangered Species _Center for Conservation Biology.pdf</w:t>
        </w:r>
      </w:hyperlink>
    </w:p>
    <w:p w:rsidR="0060563D" w:rsidRDefault="0060563D">
      <w:pPr>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Are formal compliance steps or mitiga</w:t>
      </w:r>
      <w:r>
        <w:rPr>
          <w:rFonts w:ascii="Calibri" w:hAnsi="Calibri"/>
          <w:b/>
          <w:sz w:val="22"/>
          <w:szCs w:val="22"/>
        </w:rPr>
        <w:t xml:space="preserve">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Calibri" w:hAnsi="Calibri"/>
          <w:b/>
          <w:sz w:val="28"/>
          <w:szCs w:val="28"/>
        </w:rPr>
      </w:pPr>
    </w:p>
    <w:p w:rsidR="0060563D" w:rsidRDefault="005F3435">
      <w:pPr>
        <w:rPr>
          <w:rFonts w:ascii="Calibri" w:hAnsi="Calibri"/>
          <w:b/>
          <w:sz w:val="28"/>
          <w:szCs w:val="28"/>
        </w:rPr>
      </w:pPr>
      <w:r>
        <w:rPr>
          <w:rFonts w:ascii="Calibri" w:hAnsi="Calibri"/>
          <w:b/>
          <w:sz w:val="28"/>
          <w:szCs w:val="28"/>
        </w:rPr>
        <w:br w:type="page"/>
      </w:r>
    </w:p>
    <w:p w:rsidR="0060563D" w:rsidRDefault="005F3435">
      <w:pPr>
        <w:rPr>
          <w:rFonts w:ascii="Calibri" w:hAnsi="Calibri"/>
          <w:b/>
          <w:sz w:val="28"/>
          <w:szCs w:val="28"/>
        </w:rPr>
      </w:pPr>
      <w:r>
        <w:rPr>
          <w:rFonts w:ascii="Calibri" w:hAnsi="Calibri"/>
          <w:b/>
          <w:sz w:val="28"/>
          <w:szCs w:val="28"/>
        </w:rPr>
        <w:lastRenderedPageBreak/>
        <w:t>Explosive and Flammable Hazards</w:t>
      </w:r>
    </w:p>
    <w:tbl>
      <w:tblPr>
        <w:tblStyle w:val="MediumGrid2-Accent1"/>
        <w:tblW w:w="4850" w:type="pct"/>
        <w:tblLayout w:type="fixed"/>
        <w:tblLook w:val="0000" w:firstRow="0" w:lastRow="0" w:firstColumn="0" w:lastColumn="0" w:noHBand="0" w:noVBand="0"/>
      </w:tblPr>
      <w:tblGrid>
        <w:gridCol w:w="3904"/>
        <w:gridCol w:w="2430"/>
        <w:gridCol w:w="2027"/>
      </w:tblGrid>
      <w:tr w:rsidR="0060563D" w:rsidTr="006056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35" w:type="pct"/>
            <w:shd w:val="clear" w:color="auto" w:fill="B8CCE4" w:themeFill="accent1" w:themeFillTint="66"/>
          </w:tcPr>
          <w:p w:rsidR="0060563D" w:rsidRDefault="005F3435">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453" w:type="pct"/>
            <w:shd w:val="clear" w:color="auto" w:fill="B8CCE4" w:themeFill="accent1" w:themeFillTint="66"/>
          </w:tcPr>
          <w:p w:rsidR="0060563D" w:rsidRDefault="005F34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212" w:type="pct"/>
            <w:shd w:val="clear" w:color="auto" w:fill="B8CCE4" w:themeFill="accent1" w:themeFillTint="66"/>
          </w:tcPr>
          <w:p w:rsidR="0060563D" w:rsidRDefault="005F3435">
            <w:pPr>
              <w:spacing w:line="276" w:lineRule="auto"/>
              <w:jc w:val="center"/>
              <w:rPr>
                <w:rFonts w:asciiTheme="minorHAnsi" w:hAnsiTheme="minorHAnsi"/>
                <w:bCs/>
                <w:sz w:val="22"/>
                <w:szCs w:val="22"/>
              </w:rPr>
            </w:pPr>
            <w:r>
              <w:rPr>
                <w:rFonts w:asciiTheme="minorHAnsi" w:hAnsiTheme="minorHAnsi"/>
                <w:bCs/>
                <w:sz w:val="22"/>
                <w:szCs w:val="22"/>
              </w:rPr>
              <w:t>Regulation</w:t>
            </w:r>
          </w:p>
        </w:tc>
      </w:tr>
      <w:tr w:rsidR="0060563D" w:rsidTr="0060563D">
        <w:tc>
          <w:tcPr>
            <w:cnfStyle w:val="000010000000" w:firstRow="0" w:lastRow="0" w:firstColumn="0" w:lastColumn="0" w:oddVBand="1" w:evenVBand="0" w:oddHBand="0" w:evenHBand="0" w:firstRowFirstColumn="0" w:firstRowLastColumn="0" w:lastRowFirstColumn="0" w:lastRowLastColumn="0"/>
            <w:tcW w:w="2335"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HUD-assisted projects must meet Acceptable Separation Distance (ASD) requirements to protect them from explosive and flammable hazards.</w:t>
            </w:r>
          </w:p>
        </w:tc>
        <w:tc>
          <w:tcPr>
            <w:tcW w:w="1453" w:type="pct"/>
            <w:shd w:val="clear" w:color="auto" w:fill="DBE5F1" w:themeFill="accent1" w:themeFillTint="33"/>
          </w:tcPr>
          <w:p w:rsidR="0060563D" w:rsidRDefault="005F343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c>
          <w:tcPr>
            <w:cnfStyle w:val="000010000000" w:firstRow="0" w:lastRow="0" w:firstColumn="0" w:lastColumn="0" w:oddVBand="1" w:evenVBand="0" w:oddHBand="0" w:evenHBand="0" w:firstRowFirstColumn="0" w:firstRowLastColumn="0" w:lastRowFirstColumn="0" w:lastRowLastColumn="0"/>
            <w:tcW w:w="1212"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 xml:space="preserve">24 CFR </w:t>
            </w:r>
            <w:r>
              <w:rPr>
                <w:rFonts w:asciiTheme="minorHAnsi" w:hAnsiTheme="minorHAnsi"/>
                <w:sz w:val="22"/>
                <w:szCs w:val="22"/>
              </w:rPr>
              <w:t>Part 51 Subpart C</w:t>
            </w:r>
          </w:p>
        </w:tc>
      </w:tr>
    </w:tbl>
    <w:p w:rsidR="0060563D" w:rsidRDefault="0060563D">
      <w:pPr>
        <w:rPr>
          <w:rFonts w:ascii="Calibri" w:hAnsi="Calibri"/>
          <w:sz w:val="22"/>
          <w:szCs w:val="22"/>
          <w:highlight w:val="magenta"/>
        </w:rPr>
      </w:pPr>
    </w:p>
    <w:p w:rsidR="0060563D" w:rsidRDefault="005F3435">
      <w:pPr>
        <w:rPr>
          <w:rFonts w:ascii="Calibri" w:hAnsi="Calibri"/>
          <w:b/>
          <w:sz w:val="22"/>
          <w:szCs w:val="22"/>
        </w:rPr>
      </w:pPr>
      <w:r>
        <w:rPr>
          <w:rFonts w:ascii="Calibri" w:hAnsi="Calibri"/>
          <w:b/>
          <w:sz w:val="22"/>
          <w:szCs w:val="22"/>
        </w:rPr>
        <w:t>1.</w:t>
      </w:r>
      <w:r>
        <w:rPr>
          <w:rFonts w:ascii="Calibri" w:hAnsi="Calibri"/>
          <w:b/>
          <w:sz w:val="22"/>
          <w:szCs w:val="22"/>
        </w:rPr>
        <w:tab/>
        <w:t>Is the proposed HUD-assisted project itself the development of a hazardous facility (a facility that mainly stores, handles or processes flammable or combustible chemicals such as bulk fuel storage facilities and refineries)?</w:t>
      </w:r>
    </w:p>
    <w:p w:rsidR="0060563D" w:rsidRDefault="0060563D">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r w:rsidR="0060563D">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bl>
    <w:p w:rsidR="0060563D" w:rsidRDefault="0060563D">
      <w:pPr>
        <w:rPr>
          <w:rFonts w:ascii="Calibri" w:hAnsi="Calibri"/>
          <w:b/>
          <w:sz w:val="22"/>
          <w:szCs w:val="22"/>
        </w:rPr>
      </w:pPr>
    </w:p>
    <w:p w:rsidR="0060563D" w:rsidRDefault="005F3435">
      <w:pPr>
        <w:rPr>
          <w:rFonts w:ascii="Calibri" w:hAnsi="Calibri"/>
          <w:b/>
          <w:sz w:val="22"/>
          <w:szCs w:val="22"/>
        </w:rPr>
      </w:pPr>
      <w:r>
        <w:rPr>
          <w:rFonts w:ascii="Calibri" w:hAnsi="Calibri"/>
          <w:b/>
          <w:sz w:val="22"/>
          <w:szCs w:val="22"/>
        </w:rPr>
        <w:t>2.</w:t>
      </w:r>
      <w:r>
        <w:rPr>
          <w:rFonts w:ascii="Calibri" w:hAnsi="Calibri"/>
          <w:b/>
          <w:sz w:val="22"/>
          <w:szCs w:val="22"/>
        </w:rPr>
        <w:tab/>
        <w:t>Does this project include any of the following activities:  development, construction, rehabilitation that will increase residential densities, or conversion?</w:t>
      </w:r>
    </w:p>
    <w:p w:rsidR="0060563D" w:rsidRDefault="0060563D">
      <w:pPr>
        <w:rPr>
          <w:rFonts w:ascii="Calibri" w:hAnsi="Calibri"/>
          <w:b/>
          <w:sz w:val="22"/>
          <w:szCs w:val="22"/>
        </w:rPr>
      </w:pPr>
    </w:p>
    <w:p w:rsidR="0060563D" w:rsidRDefault="0060563D">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12"/>
      </w:tblGrid>
      <w:tr w:rsidR="0060563D">
        <w:trPr>
          <w:trHeight w:val="495"/>
        </w:trPr>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Calibri" w:hAnsi="Calibri"/>
          <w:b/>
          <w:sz w:val="22"/>
          <w:szCs w:val="22"/>
        </w:rPr>
      </w:pPr>
    </w:p>
    <w:p w:rsidR="0060563D" w:rsidRDefault="005F3435">
      <w:pPr>
        <w:widowControl w:val="0"/>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rsidR="0060563D" w:rsidRDefault="0060563D">
      <w:pPr>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bl>
    <w:p w:rsidR="0060563D" w:rsidRDefault="0060563D">
      <w:pPr>
        <w:rPr>
          <w:rFonts w:ascii="Calibri" w:hAnsi="Calibri"/>
          <w:b/>
          <w:sz w:val="22"/>
          <w:szCs w:val="22"/>
        </w:rPr>
      </w:pPr>
    </w:p>
    <w:p w:rsidR="0060563D" w:rsidRDefault="0060563D">
      <w:pPr>
        <w:rPr>
          <w:rFonts w:ascii="Calibri" w:hAnsi="Calibri"/>
          <w:b/>
          <w:sz w:val="22"/>
          <w:szCs w:val="22"/>
        </w:rPr>
      </w:pPr>
    </w:p>
    <w:p w:rsidR="0060563D" w:rsidRDefault="0060563D">
      <w:pPr>
        <w:rPr>
          <w:rFonts w:ascii="Calibri" w:hAnsi="Calibri"/>
          <w:b/>
          <w:sz w:val="22"/>
          <w:szCs w:val="22"/>
        </w:rPr>
      </w:pPr>
    </w:p>
    <w:p w:rsidR="0060563D" w:rsidRDefault="0060563D">
      <w:pPr>
        <w:rPr>
          <w:rFonts w:ascii="Calibri" w:hAnsi="Calibri"/>
          <w:b/>
          <w:sz w:val="22"/>
          <w:szCs w:val="22"/>
        </w:rPr>
      </w:pPr>
    </w:p>
    <w:p w:rsidR="0060563D" w:rsidRDefault="005F3435">
      <w:pPr>
        <w:rPr>
          <w:rFonts w:ascii="Calibri" w:hAnsi="Calibri"/>
          <w:b/>
          <w:sz w:val="22"/>
          <w:szCs w:val="22"/>
          <w:u w:val="single"/>
        </w:rPr>
      </w:pPr>
      <w:r>
        <w:rPr>
          <w:rFonts w:ascii="Calibri" w:hAnsi="Calibri"/>
          <w:b/>
          <w:sz w:val="22"/>
          <w:szCs w:val="22"/>
          <w:u w:val="single"/>
        </w:rPr>
        <w:t>Screen Summary</w:t>
      </w:r>
    </w:p>
    <w:p w:rsidR="0060563D" w:rsidRDefault="005F3435">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tcPr>
          <w:p w:rsidR="0060563D" w:rsidRDefault="005F3435">
            <w:pPr>
              <w:spacing w:beforeAutospacing="1" w:afterAutospacing="1"/>
              <w:rPr>
                <w:rFonts w:ascii="Calibri" w:hAnsi="Calibri"/>
                <w:b/>
              </w:rPr>
            </w:pPr>
            <w:r>
              <w:rPr>
                <w:rFonts w:ascii="Calibri" w:hAnsi="Calibri"/>
              </w:rPr>
              <w:t>Based on the project description the project includes no activities that would require further evaluation under this section. The project is in compliance with explosive and flammable hazard requirements.</w:t>
            </w:r>
          </w:p>
        </w:tc>
      </w:tr>
    </w:tbl>
    <w:p w:rsidR="0060563D" w:rsidRDefault="0060563D">
      <w:pPr>
        <w:rPr>
          <w:rFonts w:ascii="Calibri" w:hAnsi="Calibri"/>
          <w:b/>
          <w:sz w:val="22"/>
          <w:szCs w:val="22"/>
        </w:rPr>
      </w:pPr>
    </w:p>
    <w:p w:rsidR="0060563D" w:rsidRDefault="005F3435">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60563D" w:rsidRDefault="0060563D">
      <w:pPr>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Calibri" w:hAnsi="Calibri"/>
          <w:b/>
          <w:sz w:val="28"/>
          <w:szCs w:val="28"/>
        </w:rPr>
      </w:pPr>
    </w:p>
    <w:p w:rsidR="0060563D" w:rsidRDefault="005F3435">
      <w:pPr>
        <w:rPr>
          <w:rFonts w:ascii="Calibri" w:hAnsi="Calibri"/>
          <w:b/>
          <w:sz w:val="28"/>
          <w:szCs w:val="28"/>
        </w:rPr>
      </w:pPr>
      <w:r>
        <w:rPr>
          <w:rFonts w:ascii="Calibri" w:hAnsi="Calibri"/>
          <w:b/>
          <w:sz w:val="28"/>
          <w:szCs w:val="28"/>
        </w:rPr>
        <w:lastRenderedPageBreak/>
        <w:br w:type="page"/>
      </w:r>
    </w:p>
    <w:p w:rsidR="0060563D" w:rsidRDefault="005F3435">
      <w:pPr>
        <w:rPr>
          <w:rFonts w:ascii="Calibri" w:hAnsi="Calibri"/>
          <w:b/>
          <w:sz w:val="28"/>
          <w:szCs w:val="28"/>
        </w:rPr>
      </w:pPr>
      <w:r>
        <w:rPr>
          <w:rFonts w:ascii="Calibri" w:hAnsi="Calibri"/>
          <w:b/>
          <w:sz w:val="28"/>
          <w:szCs w:val="28"/>
        </w:rPr>
        <w:lastRenderedPageBreak/>
        <w:t xml:space="preserve">Farmlands Protection </w:t>
      </w:r>
    </w:p>
    <w:tbl>
      <w:tblPr>
        <w:tblStyle w:val="MediumGrid1-Accent1"/>
        <w:tblW w:w="4803" w:type="pct"/>
        <w:tblLayout w:type="fixed"/>
        <w:tblLook w:val="0000" w:firstRow="0" w:lastRow="0" w:firstColumn="0" w:lastColumn="0" w:noHBand="0" w:noVBand="0"/>
      </w:tblPr>
      <w:tblGrid>
        <w:gridCol w:w="2875"/>
        <w:gridCol w:w="2732"/>
        <w:gridCol w:w="2673"/>
      </w:tblGrid>
      <w:tr w:rsidR="0060563D" w:rsidTr="006056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36" w:type="pct"/>
            <w:shd w:val="clear" w:color="auto" w:fill="95B3D7" w:themeFill="accent1" w:themeFillTint="99"/>
          </w:tcPr>
          <w:p w:rsidR="0060563D" w:rsidRDefault="005F3435">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50" w:type="pct"/>
            <w:shd w:val="clear" w:color="auto" w:fill="95B3D7" w:themeFill="accent1" w:themeFillTint="99"/>
          </w:tcPr>
          <w:p w:rsidR="0060563D" w:rsidRDefault="005F34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614" w:type="pct"/>
            <w:shd w:val="clear" w:color="auto" w:fill="95B3D7" w:themeFill="accent1" w:themeFillTint="99"/>
          </w:tcPr>
          <w:p w:rsidR="0060563D" w:rsidRDefault="005F3435">
            <w:pPr>
              <w:spacing w:line="276" w:lineRule="auto"/>
              <w:jc w:val="center"/>
              <w:rPr>
                <w:rFonts w:asciiTheme="minorHAnsi" w:hAnsiTheme="minorHAnsi"/>
                <w:bCs/>
                <w:sz w:val="22"/>
                <w:szCs w:val="22"/>
              </w:rPr>
            </w:pPr>
            <w:r>
              <w:rPr>
                <w:rFonts w:asciiTheme="minorHAnsi" w:hAnsiTheme="minorHAnsi"/>
                <w:bCs/>
                <w:sz w:val="22"/>
                <w:szCs w:val="22"/>
              </w:rPr>
              <w:t>Regulation</w:t>
            </w:r>
          </w:p>
        </w:tc>
      </w:tr>
      <w:tr w:rsidR="0060563D" w:rsidTr="0060563D">
        <w:tc>
          <w:tcPr>
            <w:cnfStyle w:val="000010000000" w:firstRow="0" w:lastRow="0" w:firstColumn="0" w:lastColumn="0" w:oddVBand="1" w:evenVBand="0" w:oddHBand="0" w:evenHBand="0" w:firstRowFirstColumn="0" w:firstRowLastColumn="0" w:lastRowFirstColumn="0" w:lastRowLastColumn="0"/>
            <w:tcW w:w="1736"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 xml:space="preserve">The Farmland Protection Policy Act (FPPA) discourages federal activities that would convert </w:t>
            </w:r>
            <w:r>
              <w:rPr>
                <w:rFonts w:asciiTheme="minorHAnsi" w:hAnsiTheme="minorHAnsi"/>
                <w:sz w:val="22"/>
                <w:szCs w:val="22"/>
              </w:rPr>
              <w:t>farmland to nonagricultural purposes.</w:t>
            </w:r>
          </w:p>
        </w:tc>
        <w:tc>
          <w:tcPr>
            <w:tcW w:w="1650" w:type="pct"/>
            <w:shd w:val="clear" w:color="auto" w:fill="DBE5F1" w:themeFill="accent1" w:themeFillTint="33"/>
          </w:tcPr>
          <w:p w:rsidR="0060563D" w:rsidRDefault="005F343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Farmland Protection Policy Act of 1981 (7 U.S.C. 4201 et seq.)</w:t>
            </w:r>
          </w:p>
        </w:tc>
        <w:tc>
          <w:tcPr>
            <w:cnfStyle w:val="000010000000" w:firstRow="0" w:lastRow="0" w:firstColumn="0" w:lastColumn="0" w:oddVBand="1" w:evenVBand="0" w:oddHBand="0" w:evenHBand="0" w:firstRowFirstColumn="0" w:firstRowLastColumn="0" w:lastRowFirstColumn="0" w:lastRowLastColumn="0"/>
            <w:tcW w:w="1614" w:type="pct"/>
            <w:shd w:val="clear" w:color="auto" w:fill="DBE5F1" w:themeFill="accent1" w:themeFillTint="33"/>
          </w:tcPr>
          <w:p w:rsidR="0060563D" w:rsidRDefault="005F3435">
            <w:pPr>
              <w:spacing w:line="276" w:lineRule="auto"/>
              <w:rPr>
                <w:rFonts w:asciiTheme="minorHAnsi" w:hAnsiTheme="minorHAnsi"/>
                <w:sz w:val="22"/>
                <w:szCs w:val="22"/>
              </w:rPr>
            </w:pPr>
            <w:hyperlink r:id="rId55" w:history="1">
              <w:r>
                <w:rPr>
                  <w:rStyle w:val="Hyperlink"/>
                  <w:rFonts w:asciiTheme="minorHAnsi" w:hAnsiTheme="minorHAnsi"/>
                  <w:sz w:val="22"/>
                  <w:szCs w:val="22"/>
                </w:rPr>
                <w:t>7 CFR Part 658</w:t>
              </w:r>
            </w:hyperlink>
          </w:p>
        </w:tc>
      </w:tr>
    </w:tbl>
    <w:p w:rsidR="0060563D" w:rsidRDefault="0060563D">
      <w:pPr>
        <w:widowControl w:val="0"/>
        <w:rPr>
          <w:rFonts w:ascii="Calibri" w:hAnsi="Calibri"/>
          <w:b/>
          <w:sz w:val="22"/>
          <w:szCs w:val="22"/>
        </w:rPr>
      </w:pPr>
    </w:p>
    <w:p w:rsidR="0060563D" w:rsidRDefault="005F3435">
      <w:pPr>
        <w:widowControl w:val="0"/>
        <w:rPr>
          <w:rFonts w:ascii="Calibri" w:hAnsi="Calibri"/>
          <w:b/>
          <w:sz w:val="22"/>
          <w:szCs w:val="22"/>
        </w:rPr>
      </w:pPr>
      <w:r>
        <w:rPr>
          <w:rFonts w:ascii="Calibri" w:hAnsi="Calibri"/>
          <w:b/>
          <w:sz w:val="22"/>
          <w:szCs w:val="22"/>
        </w:rPr>
        <w:t>1.</w:t>
      </w:r>
      <w:r>
        <w:rPr>
          <w:rFonts w:ascii="Calibri" w:hAnsi="Calibri"/>
          <w:b/>
          <w:sz w:val="22"/>
          <w:szCs w:val="22"/>
        </w:rPr>
        <w:tab/>
        <w:t>Does your project include any activities, including new c</w:t>
      </w:r>
      <w:r>
        <w:rPr>
          <w:rFonts w:ascii="Calibri" w:hAnsi="Calibri"/>
          <w:b/>
          <w:sz w:val="22"/>
          <w:szCs w:val="22"/>
        </w:rPr>
        <w:t>onstruction, acquisition of undeveloped land or conversion, that could convert agricultural land to a non-agricultural use?</w:t>
      </w:r>
    </w:p>
    <w:p w:rsidR="0060563D" w:rsidRDefault="0060563D">
      <w:pPr>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Calibri" w:hAnsi="Calibri"/>
          <w:b/>
          <w:sz w:val="22"/>
          <w:szCs w:val="22"/>
        </w:rPr>
      </w:pPr>
    </w:p>
    <w:p w:rsidR="0060563D" w:rsidRDefault="005F3435">
      <w:pPr>
        <w:widowControl w:val="0"/>
        <w:ind w:left="1440"/>
        <w:rPr>
          <w:rFonts w:asciiTheme="minorHAnsi" w:hAnsiTheme="minorHAnsi"/>
          <w:sz w:val="22"/>
          <w:szCs w:val="22"/>
        </w:rPr>
      </w:pPr>
      <w:r>
        <w:rPr>
          <w:rFonts w:asciiTheme="minorHAnsi" w:hAnsiTheme="minorHAnsi"/>
          <w:sz w:val="22"/>
          <w:szCs w:val="22"/>
        </w:rPr>
        <w:t xml:space="preserve">If your project includes new construction, acquisition of undeveloped land or conversion, explain how you determined </w:t>
      </w:r>
      <w:r>
        <w:rPr>
          <w:rFonts w:asciiTheme="minorHAnsi" w:hAnsiTheme="minorHAnsi"/>
          <w:sz w:val="22"/>
          <w:szCs w:val="22"/>
        </w:rPr>
        <w:t>that agricultural land would not be converted:</w:t>
      </w:r>
    </w:p>
    <w:p w:rsidR="0060563D" w:rsidRDefault="0060563D">
      <w:pPr>
        <w:widowControl w:val="0"/>
        <w:ind w:left="1440"/>
        <w:rPr>
          <w:rFonts w:asciiTheme="minorHAnsi" w:hAnsiTheme="minorHAnsi"/>
          <w:sz w:val="22"/>
          <w:szCs w:val="22"/>
        </w:rPr>
      </w:pPr>
    </w:p>
    <w:p w:rsidR="0060563D" w:rsidRDefault="0060563D">
      <w:pPr>
        <w:widowControl w:val="0"/>
        <w:ind w:left="1440"/>
        <w:rPr>
          <w:rFonts w:asciiTheme="minorHAnsi" w:hAnsiTheme="minorHAnsi"/>
          <w:sz w:val="22"/>
          <w:szCs w:val="22"/>
        </w:rPr>
      </w:pPr>
    </w:p>
    <w:p w:rsidR="0060563D" w:rsidRDefault="005F3435">
      <w:pPr>
        <w:widowControl w:val="0"/>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rsidR="0060563D" w:rsidRDefault="0060563D">
      <w:pPr>
        <w:widowControl w:val="0"/>
        <w:rPr>
          <w:rFonts w:ascii="Calibri" w:hAnsi="Calibri"/>
          <w:b/>
          <w:sz w:val="22"/>
          <w:szCs w:val="22"/>
        </w:rPr>
      </w:pPr>
    </w:p>
    <w:p w:rsidR="0060563D" w:rsidRDefault="005F3435">
      <w:pPr>
        <w:rPr>
          <w:rFonts w:ascii="Calibri" w:hAnsi="Calibri"/>
          <w:b/>
          <w:sz w:val="22"/>
          <w:szCs w:val="22"/>
          <w:u w:val="single"/>
        </w:rPr>
      </w:pPr>
      <w:r>
        <w:rPr>
          <w:rFonts w:ascii="Calibri" w:hAnsi="Calibri"/>
          <w:b/>
          <w:sz w:val="22"/>
          <w:szCs w:val="22"/>
          <w:u w:val="single"/>
        </w:rPr>
        <w:t>Screen Summary</w:t>
      </w:r>
    </w:p>
    <w:p w:rsidR="0060563D" w:rsidRDefault="005F3435">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tcPr>
          <w:p w:rsidR="0060563D" w:rsidRDefault="005F3435">
            <w:pPr>
              <w:spacing w:beforeAutospacing="1" w:afterAutospacing="1"/>
              <w:rPr>
                <w:rFonts w:ascii="Calibri" w:hAnsi="Calibri"/>
                <w:b/>
              </w:rPr>
            </w:pPr>
            <w:r>
              <w:rPr>
                <w:rFonts w:ascii="Calibri" w:hAnsi="Calibri"/>
              </w:rPr>
              <w:t>This project does not i</w:t>
            </w:r>
            <w:r>
              <w:rPr>
                <w:rFonts w:ascii="Calibri" w:hAnsi="Calibri"/>
              </w:rPr>
              <w:t>nclude any activities that could potentially convert agricultural land to a non-agricultural use. The project is in compliance with the Farmland Protection Policy Act.</w:t>
            </w:r>
          </w:p>
        </w:tc>
      </w:tr>
    </w:tbl>
    <w:p w:rsidR="0060563D" w:rsidRDefault="0060563D">
      <w:pPr>
        <w:rPr>
          <w:rFonts w:ascii="Calibri" w:hAnsi="Calibri"/>
          <w:b/>
          <w:sz w:val="22"/>
          <w:szCs w:val="22"/>
        </w:rPr>
      </w:pPr>
    </w:p>
    <w:p w:rsidR="0060563D" w:rsidRDefault="005F3435">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60563D" w:rsidRDefault="005F3435">
      <w:pPr>
        <w:rPr>
          <w:rFonts w:ascii="Calibri" w:hAnsi="Calibri"/>
          <w:sz w:val="22"/>
          <w:szCs w:val="22"/>
        </w:rPr>
      </w:pPr>
      <w:r>
        <w:rPr>
          <w:rFonts w:ascii="Calibri" w:hAnsi="Calibri"/>
          <w:sz w:val="22"/>
          <w:szCs w:val="22"/>
        </w:rPr>
        <w:t xml:space="preserve"> </w:t>
      </w:r>
    </w:p>
    <w:p w:rsidR="0060563D" w:rsidRDefault="005F3435">
      <w:pPr>
        <w:rPr>
          <w:rFonts w:ascii="Calibri" w:hAnsi="Calibri"/>
          <w:sz w:val="22"/>
          <w:szCs w:val="22"/>
        </w:rPr>
      </w:pPr>
      <w:hyperlink r:id="rId56">
        <w:r>
          <w:rPr>
            <w:rStyle w:val="Hyperlink"/>
          </w:rPr>
          <w:t>EPA_Urbanized Area.pdf</w:t>
        </w:r>
      </w:hyperlink>
    </w:p>
    <w:p w:rsidR="0060563D" w:rsidRDefault="005F3435">
      <w:pPr>
        <w:rPr>
          <w:rFonts w:ascii="Calibri" w:hAnsi="Calibri"/>
          <w:sz w:val="22"/>
          <w:szCs w:val="22"/>
        </w:rPr>
      </w:pPr>
      <w:hyperlink r:id="rId57">
        <w:r>
          <w:rPr>
            <w:rStyle w:val="Hyperlink"/>
          </w:rPr>
          <w:t>Non Farmland area_ Google Maps.pdf</w:t>
        </w:r>
      </w:hyperlink>
    </w:p>
    <w:p w:rsidR="0060563D" w:rsidRDefault="0060563D">
      <w:pPr>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A</w:t>
      </w:r>
      <w:r>
        <w:rPr>
          <w:rFonts w:ascii="Calibri" w:hAnsi="Calibri"/>
          <w:b/>
          <w:sz w:val="22"/>
          <w:szCs w:val="22"/>
        </w:rPr>
        <w:t xml:space="preserve">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Calibri" w:hAnsi="Calibri"/>
          <w:b/>
          <w:sz w:val="28"/>
          <w:szCs w:val="28"/>
        </w:rPr>
      </w:pPr>
    </w:p>
    <w:p w:rsidR="0060563D" w:rsidRDefault="005F3435">
      <w:pPr>
        <w:rPr>
          <w:rFonts w:ascii="Calibri" w:hAnsi="Calibri"/>
          <w:b/>
          <w:sz w:val="28"/>
          <w:szCs w:val="28"/>
        </w:rPr>
      </w:pPr>
      <w:r>
        <w:rPr>
          <w:rFonts w:ascii="Calibri" w:hAnsi="Calibri"/>
          <w:b/>
          <w:sz w:val="28"/>
          <w:szCs w:val="28"/>
        </w:rPr>
        <w:br w:type="page"/>
      </w:r>
    </w:p>
    <w:p w:rsidR="0060563D" w:rsidRDefault="005F3435">
      <w:pPr>
        <w:rPr>
          <w:rFonts w:ascii="Calibri" w:hAnsi="Calibri"/>
          <w:b/>
          <w:sz w:val="28"/>
          <w:szCs w:val="28"/>
        </w:rPr>
      </w:pPr>
      <w:r>
        <w:rPr>
          <w:rFonts w:ascii="Calibri" w:hAnsi="Calibri"/>
          <w:b/>
          <w:sz w:val="28"/>
          <w:szCs w:val="28"/>
        </w:rPr>
        <w:lastRenderedPageBreak/>
        <w:t>Floodplain Management</w:t>
      </w:r>
    </w:p>
    <w:tbl>
      <w:tblPr>
        <w:tblStyle w:val="MediumGrid1-Accent1"/>
        <w:tblW w:w="4897" w:type="pct"/>
        <w:tblLayout w:type="fixed"/>
        <w:tblLook w:val="0000" w:firstRow="0" w:lastRow="0" w:firstColumn="0" w:lastColumn="0" w:noHBand="0" w:noVBand="0"/>
      </w:tblPr>
      <w:tblGrid>
        <w:gridCol w:w="2958"/>
        <w:gridCol w:w="2837"/>
        <w:gridCol w:w="2647"/>
      </w:tblGrid>
      <w:tr w:rsidR="0060563D" w:rsidTr="006056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52" w:type="pct"/>
            <w:shd w:val="clear" w:color="auto" w:fill="B8CCE4" w:themeFill="accent1" w:themeFillTint="66"/>
          </w:tcPr>
          <w:p w:rsidR="0060563D" w:rsidRDefault="005F3435">
            <w:pPr>
              <w:spacing w:line="276" w:lineRule="auto"/>
              <w:rPr>
                <w:rFonts w:asciiTheme="majorHAnsi" w:hAnsiTheme="majorHAnsi"/>
                <w:sz w:val="22"/>
                <w:szCs w:val="22"/>
              </w:rPr>
            </w:pPr>
            <w:r>
              <w:rPr>
                <w:rFonts w:asciiTheme="majorHAnsi" w:hAnsiTheme="majorHAnsi"/>
                <w:sz w:val="22"/>
                <w:szCs w:val="22"/>
              </w:rPr>
              <w:t>General Requirements</w:t>
            </w:r>
          </w:p>
        </w:tc>
        <w:tc>
          <w:tcPr>
            <w:tcW w:w="1680" w:type="pct"/>
            <w:shd w:val="clear" w:color="auto" w:fill="B8CCE4" w:themeFill="accent1" w:themeFillTint="66"/>
          </w:tcPr>
          <w:p w:rsidR="0060563D" w:rsidRDefault="005F343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1568" w:type="pct"/>
            <w:shd w:val="clear" w:color="auto" w:fill="B8CCE4" w:themeFill="accent1" w:themeFillTint="66"/>
          </w:tcPr>
          <w:p w:rsidR="0060563D" w:rsidRDefault="005F3435">
            <w:pPr>
              <w:spacing w:line="276" w:lineRule="auto"/>
              <w:rPr>
                <w:rFonts w:asciiTheme="majorHAnsi" w:hAnsiTheme="majorHAnsi"/>
                <w:sz w:val="22"/>
                <w:szCs w:val="22"/>
              </w:rPr>
            </w:pPr>
            <w:r>
              <w:rPr>
                <w:rFonts w:asciiTheme="majorHAnsi" w:hAnsiTheme="majorHAnsi"/>
                <w:sz w:val="22"/>
                <w:szCs w:val="22"/>
              </w:rPr>
              <w:t>Regulation</w:t>
            </w:r>
          </w:p>
        </w:tc>
      </w:tr>
      <w:tr w:rsidR="0060563D" w:rsidTr="0060563D">
        <w:tc>
          <w:tcPr>
            <w:cnfStyle w:val="000010000000" w:firstRow="0" w:lastRow="0" w:firstColumn="0" w:lastColumn="0" w:oddVBand="1" w:evenVBand="0" w:oddHBand="0" w:evenHBand="0" w:firstRowFirstColumn="0" w:firstRowLastColumn="0" w:lastRowFirstColumn="0" w:lastRowLastColumn="0"/>
            <w:tcW w:w="1752"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 xml:space="preserve">Executive Order 11988, Floodplain Management, requires federal activities to avoid impacts to floodplains and to avoid </w:t>
            </w:r>
            <w:r>
              <w:rPr>
                <w:rFonts w:asciiTheme="minorHAnsi" w:hAnsiTheme="minorHAnsi"/>
                <w:sz w:val="22"/>
                <w:szCs w:val="22"/>
              </w:rPr>
              <w:t>direct and indirect support of floodplain development to the extent practicable.</w:t>
            </w:r>
          </w:p>
        </w:tc>
        <w:tc>
          <w:tcPr>
            <w:tcW w:w="1680" w:type="pct"/>
            <w:shd w:val="clear" w:color="auto" w:fill="DBE5F1" w:themeFill="accent1" w:themeFillTint="33"/>
          </w:tcPr>
          <w:p w:rsidR="0060563D" w:rsidRDefault="005F343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Executive Order 11988</w:t>
            </w:r>
          </w:p>
        </w:tc>
        <w:tc>
          <w:tcPr>
            <w:cnfStyle w:val="000010000000" w:firstRow="0" w:lastRow="0" w:firstColumn="0" w:lastColumn="0" w:oddVBand="1" w:evenVBand="0" w:oddHBand="0" w:evenHBand="0" w:firstRowFirstColumn="0" w:firstRowLastColumn="0" w:lastRowFirstColumn="0" w:lastRowLastColumn="0"/>
            <w:tcW w:w="1568"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24 CFR 55</w:t>
            </w:r>
          </w:p>
        </w:tc>
      </w:tr>
    </w:tbl>
    <w:p w:rsidR="0060563D" w:rsidRDefault="0060563D">
      <w:pPr>
        <w:widowControl w:val="0"/>
        <w:rPr>
          <w:rFonts w:asciiTheme="minorHAnsi" w:hAnsiTheme="minorHAnsi"/>
          <w:sz w:val="22"/>
          <w:szCs w:val="22"/>
        </w:rPr>
      </w:pPr>
    </w:p>
    <w:p w:rsidR="0060563D" w:rsidRDefault="005F3435">
      <w:pPr>
        <w:widowControl w:val="0"/>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rPr>
        <w:tab/>
        <w:t>Do any of the following exemptions apply? Select the applicable citation? [only one selection possible]</w:t>
      </w:r>
    </w:p>
    <w:p w:rsidR="0060563D" w:rsidRDefault="0060563D">
      <w:pPr>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2390"/>
      </w:tblGrid>
      <w:tr w:rsidR="0060563D">
        <w:tc>
          <w:tcPr>
            <w:tcW w:w="0" w:type="auto"/>
          </w:tcPr>
          <w:p w:rsidR="0060563D" w:rsidRDefault="0060563D">
            <w:pPr>
              <w:rPr>
                <w:rFonts w:ascii="Calibri" w:hAnsi="Calibri"/>
              </w:rPr>
            </w:pPr>
          </w:p>
        </w:tc>
        <w:tc>
          <w:tcPr>
            <w:tcW w:w="0" w:type="auto"/>
          </w:tcPr>
          <w:p w:rsidR="0060563D" w:rsidRDefault="005F3435">
            <w:pPr>
              <w:widowControl w:val="0"/>
              <w:rPr>
                <w:rFonts w:ascii="Calibri" w:hAnsi="Calibri"/>
              </w:rPr>
            </w:pPr>
            <w:r>
              <w:t>55.12(c)(3)</w:t>
            </w:r>
          </w:p>
        </w:tc>
      </w:tr>
      <w:tr w:rsidR="0060563D">
        <w:tc>
          <w:tcPr>
            <w:tcW w:w="0" w:type="auto"/>
          </w:tcPr>
          <w:p w:rsidR="0060563D" w:rsidRDefault="0060563D">
            <w:pPr>
              <w:rPr>
                <w:rFonts w:ascii="Calibri" w:hAnsi="Calibri"/>
              </w:rPr>
            </w:pPr>
          </w:p>
        </w:tc>
        <w:tc>
          <w:tcPr>
            <w:tcW w:w="0" w:type="auto"/>
          </w:tcPr>
          <w:p w:rsidR="0060563D" w:rsidRDefault="005F3435">
            <w:pPr>
              <w:widowControl w:val="0"/>
              <w:rPr>
                <w:rFonts w:ascii="Calibri" w:hAnsi="Calibri"/>
              </w:rPr>
            </w:pPr>
            <w:r>
              <w:t xml:space="preserve">55.12(c)(4) </w:t>
            </w:r>
          </w:p>
        </w:tc>
      </w:tr>
      <w:tr w:rsidR="0060563D">
        <w:tc>
          <w:tcPr>
            <w:tcW w:w="0" w:type="auto"/>
          </w:tcPr>
          <w:p w:rsidR="0060563D" w:rsidRDefault="0060563D">
            <w:pPr>
              <w:rPr>
                <w:rFonts w:ascii="Calibri" w:hAnsi="Calibri"/>
              </w:rPr>
            </w:pPr>
          </w:p>
        </w:tc>
        <w:tc>
          <w:tcPr>
            <w:tcW w:w="0" w:type="auto"/>
          </w:tcPr>
          <w:p w:rsidR="0060563D" w:rsidRDefault="005F3435">
            <w:pPr>
              <w:widowControl w:val="0"/>
            </w:pPr>
            <w:r>
              <w:t xml:space="preserve">55.12(c)(5) </w:t>
            </w:r>
          </w:p>
        </w:tc>
      </w:tr>
      <w:tr w:rsidR="0060563D">
        <w:tc>
          <w:tcPr>
            <w:tcW w:w="0" w:type="auto"/>
          </w:tcPr>
          <w:p w:rsidR="0060563D" w:rsidRDefault="0060563D">
            <w:pPr>
              <w:rPr>
                <w:rFonts w:ascii="Calibri" w:hAnsi="Calibri"/>
              </w:rPr>
            </w:pPr>
          </w:p>
        </w:tc>
        <w:tc>
          <w:tcPr>
            <w:tcW w:w="0" w:type="auto"/>
          </w:tcPr>
          <w:p w:rsidR="0060563D" w:rsidRDefault="005F3435">
            <w:pPr>
              <w:widowControl w:val="0"/>
              <w:rPr>
                <w:rFonts w:ascii="Calibri" w:hAnsi="Calibri"/>
              </w:rPr>
            </w:pPr>
            <w:r>
              <w:t xml:space="preserve">55.12(c)(6) </w:t>
            </w:r>
          </w:p>
        </w:tc>
      </w:tr>
      <w:tr w:rsidR="0060563D">
        <w:tc>
          <w:tcPr>
            <w:tcW w:w="0" w:type="auto"/>
          </w:tcPr>
          <w:p w:rsidR="0060563D" w:rsidRDefault="0060563D">
            <w:pPr>
              <w:rPr>
                <w:rFonts w:ascii="Calibri" w:hAnsi="Calibri"/>
              </w:rPr>
            </w:pPr>
          </w:p>
        </w:tc>
        <w:tc>
          <w:tcPr>
            <w:tcW w:w="0" w:type="auto"/>
          </w:tcPr>
          <w:p w:rsidR="0060563D" w:rsidRDefault="005F3435">
            <w:pPr>
              <w:rPr>
                <w:rFonts w:ascii="Calibri" w:hAnsi="Calibri"/>
              </w:rPr>
            </w:pPr>
            <w:r>
              <w:t xml:space="preserve">55.12(c)(7) </w:t>
            </w:r>
          </w:p>
        </w:tc>
      </w:tr>
      <w:tr w:rsidR="0060563D">
        <w:tc>
          <w:tcPr>
            <w:tcW w:w="0" w:type="auto"/>
          </w:tcPr>
          <w:p w:rsidR="0060563D" w:rsidRDefault="0060563D">
            <w:pPr>
              <w:rPr>
                <w:rFonts w:ascii="Calibri" w:hAnsi="Calibri"/>
              </w:rPr>
            </w:pPr>
          </w:p>
        </w:tc>
        <w:tc>
          <w:tcPr>
            <w:tcW w:w="0" w:type="auto"/>
          </w:tcPr>
          <w:p w:rsidR="0060563D" w:rsidRDefault="005F3435">
            <w:pPr>
              <w:widowControl w:val="0"/>
              <w:rPr>
                <w:rFonts w:ascii="Calibri" w:hAnsi="Calibri"/>
              </w:rPr>
            </w:pPr>
            <w:r>
              <w:t xml:space="preserve">55.12(c)(8) </w:t>
            </w:r>
          </w:p>
        </w:tc>
      </w:tr>
      <w:tr w:rsidR="0060563D">
        <w:tc>
          <w:tcPr>
            <w:tcW w:w="0" w:type="auto"/>
          </w:tcPr>
          <w:p w:rsidR="0060563D" w:rsidRDefault="0060563D">
            <w:pPr>
              <w:rPr>
                <w:rFonts w:ascii="Calibri" w:hAnsi="Calibri"/>
              </w:rPr>
            </w:pPr>
          </w:p>
        </w:tc>
        <w:tc>
          <w:tcPr>
            <w:tcW w:w="0" w:type="auto"/>
          </w:tcPr>
          <w:p w:rsidR="0060563D" w:rsidRDefault="005F3435">
            <w:pPr>
              <w:widowControl w:val="0"/>
              <w:rPr>
                <w:rFonts w:ascii="Calibri" w:hAnsi="Calibri"/>
              </w:rPr>
            </w:pPr>
            <w:r>
              <w:t xml:space="preserve">55.12(c)(9) </w:t>
            </w:r>
          </w:p>
        </w:tc>
      </w:tr>
      <w:tr w:rsidR="0060563D">
        <w:tc>
          <w:tcPr>
            <w:tcW w:w="0" w:type="auto"/>
          </w:tcPr>
          <w:p w:rsidR="0060563D" w:rsidRDefault="0060563D">
            <w:pPr>
              <w:rPr>
                <w:rFonts w:ascii="Calibri" w:hAnsi="Calibri"/>
              </w:rPr>
            </w:pPr>
          </w:p>
        </w:tc>
        <w:tc>
          <w:tcPr>
            <w:tcW w:w="0" w:type="auto"/>
          </w:tcPr>
          <w:p w:rsidR="0060563D" w:rsidRDefault="005F3435">
            <w:pPr>
              <w:rPr>
                <w:rFonts w:ascii="Calibri" w:hAnsi="Calibri"/>
              </w:rPr>
            </w:pPr>
            <w:r>
              <w:t xml:space="preserve">55.12(c)(10) </w:t>
            </w:r>
          </w:p>
        </w:tc>
      </w:tr>
      <w:tr w:rsidR="0060563D">
        <w:tc>
          <w:tcPr>
            <w:tcW w:w="0" w:type="auto"/>
          </w:tcPr>
          <w:p w:rsidR="0060563D" w:rsidRDefault="0060563D">
            <w:pPr>
              <w:rPr>
                <w:rFonts w:ascii="Calibri" w:hAnsi="Calibri"/>
              </w:rPr>
            </w:pPr>
          </w:p>
        </w:tc>
        <w:tc>
          <w:tcPr>
            <w:tcW w:w="0" w:type="auto"/>
          </w:tcPr>
          <w:p w:rsidR="0060563D" w:rsidRDefault="005F3435">
            <w:pPr>
              <w:widowControl w:val="0"/>
              <w:rPr>
                <w:rFonts w:ascii="Calibri" w:hAnsi="Calibri"/>
              </w:rPr>
            </w:pPr>
            <w:r>
              <w:t xml:space="preserve">55.12(c)(11) </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widowControl w:val="0"/>
            </w:pPr>
            <w:r>
              <w:t xml:space="preserve">None of the above </w:t>
            </w:r>
            <w:r>
              <w:tab/>
            </w:r>
          </w:p>
          <w:p w:rsidR="0060563D" w:rsidRDefault="0060563D">
            <w:pPr>
              <w:widowControl w:val="0"/>
              <w:rPr>
                <w:rFonts w:ascii="Calibri" w:hAnsi="Calibri"/>
              </w:rPr>
            </w:pPr>
          </w:p>
        </w:tc>
      </w:tr>
    </w:tbl>
    <w:p w:rsidR="0060563D" w:rsidRDefault="005F3435">
      <w:pPr>
        <w:keepNext/>
        <w:widowControl w:val="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Upload a FEMA/FIRM map showing the site here:</w:t>
      </w:r>
    </w:p>
    <w:p w:rsidR="0060563D" w:rsidRDefault="0060563D">
      <w:pPr>
        <w:widowControl w:val="0"/>
        <w:rPr>
          <w:rFonts w:asciiTheme="minorHAnsi" w:hAnsiTheme="minorHAnsi"/>
          <w:b/>
          <w:sz w:val="22"/>
          <w:szCs w:val="22"/>
        </w:rPr>
      </w:pPr>
    </w:p>
    <w:p w:rsidR="0060563D" w:rsidRDefault="005F3435">
      <w:pPr>
        <w:ind w:left="720"/>
        <w:rPr>
          <w:rFonts w:ascii="Calibri" w:hAnsi="Calibri"/>
          <w:sz w:val="22"/>
          <w:szCs w:val="22"/>
        </w:rPr>
      </w:pPr>
      <w:r>
        <w:rPr>
          <w:rFonts w:ascii="Calibri" w:hAnsi="Calibri"/>
          <w:sz w:val="22"/>
          <w:szCs w:val="22"/>
        </w:rPr>
        <w:t xml:space="preserve"> </w:t>
      </w:r>
    </w:p>
    <w:p w:rsidR="0060563D" w:rsidRDefault="005F3435">
      <w:pPr>
        <w:ind w:left="720"/>
        <w:rPr>
          <w:rFonts w:ascii="Calibri" w:hAnsi="Calibri"/>
          <w:sz w:val="22"/>
          <w:szCs w:val="22"/>
        </w:rPr>
      </w:pPr>
      <w:hyperlink r:id="rId58">
        <w:r>
          <w:rPr>
            <w:rStyle w:val="Hyperlink"/>
          </w:rPr>
          <w:t>FIRMETTE Flood Hazard.pdf</w:t>
        </w:r>
      </w:hyperlink>
    </w:p>
    <w:p w:rsidR="0060563D" w:rsidRDefault="0060563D">
      <w:pPr>
        <w:ind w:left="720"/>
        <w:rPr>
          <w:rFonts w:asciiTheme="minorHAnsi" w:hAnsiTheme="minorHAnsi"/>
          <w:sz w:val="22"/>
          <w:szCs w:val="22"/>
        </w:rPr>
      </w:pPr>
    </w:p>
    <w:p w:rsidR="0060563D" w:rsidRDefault="005F3435">
      <w:pPr>
        <w:widowControl w:val="0"/>
        <w:ind w:left="720"/>
        <w:rPr>
          <w:rFonts w:asciiTheme="minorHAnsi" w:hAnsiTheme="minorHAnsi"/>
          <w:sz w:val="22"/>
          <w:szCs w:val="22"/>
        </w:rPr>
      </w:pPr>
      <w:r>
        <w:rPr>
          <w:rFonts w:asciiTheme="minorHAnsi" w:hAnsiTheme="minorHAnsi"/>
          <w:sz w:val="22"/>
          <w:szCs w:val="22"/>
        </w:rPr>
        <w:t xml:space="preserve">The Federal Emergency Management Agency (FEMA) designates floodplains. The FEMA Map Service Center provides this information in the form of FEMA Flood Insurance Rate Maps (FIRMs).  For projects in areas not mapped by FEMA, use </w:t>
      </w:r>
      <w:r>
        <w:rPr>
          <w:rFonts w:asciiTheme="minorHAnsi" w:hAnsiTheme="minorHAnsi"/>
          <w:b/>
          <w:sz w:val="22"/>
          <w:szCs w:val="22"/>
        </w:rPr>
        <w:t>the best available informatio</w:t>
      </w:r>
      <w:r>
        <w:rPr>
          <w:rFonts w:asciiTheme="minorHAnsi" w:hAnsiTheme="minorHAnsi"/>
          <w:b/>
          <w:sz w:val="22"/>
          <w:szCs w:val="22"/>
        </w:rPr>
        <w:t>n</w:t>
      </w:r>
      <w:r>
        <w:rPr>
          <w:rFonts w:asciiTheme="minorHAnsi" w:hAnsiTheme="minorHAnsi"/>
          <w:sz w:val="22"/>
          <w:szCs w:val="22"/>
        </w:rPr>
        <w:t xml:space="preserve"> to determine floodplain information.  Include documentation, including a discussion of why this is the best available information for the site.</w:t>
      </w:r>
    </w:p>
    <w:p w:rsidR="0060563D" w:rsidRDefault="0060563D">
      <w:pPr>
        <w:widowControl w:val="0"/>
        <w:ind w:firstLine="720"/>
        <w:rPr>
          <w:rFonts w:asciiTheme="minorHAnsi" w:hAnsiTheme="minorHAnsi"/>
          <w:b/>
          <w:sz w:val="22"/>
          <w:szCs w:val="22"/>
        </w:rPr>
      </w:pPr>
    </w:p>
    <w:p w:rsidR="0060563D" w:rsidRDefault="005F3435">
      <w:pPr>
        <w:widowControl w:val="0"/>
        <w:ind w:firstLine="720"/>
        <w:rPr>
          <w:rFonts w:asciiTheme="minorHAnsi" w:hAnsiTheme="minorHAnsi"/>
          <w:b/>
          <w:sz w:val="22"/>
          <w:szCs w:val="22"/>
        </w:rPr>
      </w:pPr>
      <w:r>
        <w:rPr>
          <w:rFonts w:asciiTheme="minorHAnsi" w:hAnsiTheme="minorHAnsi"/>
          <w:b/>
          <w:sz w:val="22"/>
          <w:szCs w:val="22"/>
        </w:rPr>
        <w:t>Does your project occur in a floodplain?</w:t>
      </w:r>
    </w:p>
    <w:tbl>
      <w:tblPr>
        <w:tblStyle w:val="TableGrid"/>
        <w:tblpPr w:leftFromText="180" w:rightFromText="180" w:vertAnchor="text" w:horzAnchor="page" w:tblpX="2661"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498"/>
      </w:tblGrid>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widowControl w:val="0"/>
              <w:rPr>
                <w:rFonts w:ascii="Calibri" w:hAnsi="Calibri"/>
              </w:rPr>
            </w:pPr>
            <w:r>
              <w:t>No</w:t>
            </w:r>
          </w:p>
        </w:tc>
      </w:tr>
    </w:tbl>
    <w:p w:rsidR="0060563D" w:rsidRDefault="0060563D">
      <w:pPr>
        <w:widowControl w:val="0"/>
        <w:ind w:firstLine="720"/>
        <w:rPr>
          <w:rFonts w:asciiTheme="minorHAnsi" w:hAnsiTheme="minorHAnsi"/>
          <w:b/>
          <w:sz w:val="22"/>
          <w:szCs w:val="22"/>
        </w:rPr>
      </w:pPr>
    </w:p>
    <w:p w:rsidR="0060563D" w:rsidRDefault="0060563D">
      <w:pPr>
        <w:widowControl w:val="0"/>
        <w:ind w:firstLine="720"/>
        <w:rPr>
          <w:rFonts w:asciiTheme="minorHAnsi" w:hAnsiTheme="minorHAnsi"/>
          <w:b/>
          <w:sz w:val="22"/>
          <w:szCs w:val="22"/>
        </w:rPr>
      </w:pPr>
    </w:p>
    <w:p w:rsidR="0060563D" w:rsidRDefault="005F3435">
      <w:pPr>
        <w:widowControl w:val="0"/>
        <w:ind w:left="720" w:firstLine="720"/>
        <w:rPr>
          <w:rFonts w:asciiTheme="minorHAnsi" w:hAnsiTheme="minorHAnsi"/>
          <w:sz w:val="22"/>
          <w:szCs w:val="22"/>
        </w:rPr>
      </w:pPr>
      <w:r>
        <w:rPr>
          <w:rFonts w:asciiTheme="minorHAnsi" w:hAnsiTheme="minorHAnsi"/>
          <w:sz w:val="22"/>
          <w:szCs w:val="22"/>
        </w:rPr>
        <w:t>Based on the response, the review is in compliance with this</w:t>
      </w:r>
      <w:r>
        <w:rPr>
          <w:rFonts w:asciiTheme="minorHAnsi" w:hAnsiTheme="minorHAnsi"/>
          <w:sz w:val="22"/>
          <w:szCs w:val="22"/>
        </w:rPr>
        <w:t xml:space="preserve"> section. </w:t>
      </w:r>
    </w:p>
    <w:p w:rsidR="0060563D" w:rsidRDefault="0060563D">
      <w:pPr>
        <w:widowControl w:val="0"/>
        <w:ind w:firstLine="720"/>
        <w:rPr>
          <w:rFonts w:asciiTheme="minorHAnsi" w:hAnsiTheme="minorHAnsi"/>
          <w:b/>
          <w:sz w:val="22"/>
          <w:szCs w:val="22"/>
        </w:rPr>
      </w:pPr>
    </w:p>
    <w:tbl>
      <w:tblPr>
        <w:tblStyle w:val="TableGrid"/>
        <w:tblW w:w="0" w:type="auto"/>
        <w:tblInd w:w="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47"/>
      </w:tblGrid>
      <w:tr w:rsidR="0060563D">
        <w:tc>
          <w:tcPr>
            <w:tcW w:w="0" w:type="auto"/>
          </w:tcPr>
          <w:p w:rsidR="0060563D" w:rsidRDefault="0060563D">
            <w:pPr>
              <w:rPr>
                <w:rFonts w:ascii="Calibri" w:hAnsi="Calibri"/>
              </w:rPr>
            </w:pPr>
          </w:p>
        </w:tc>
        <w:tc>
          <w:tcPr>
            <w:tcW w:w="0" w:type="auto"/>
          </w:tcPr>
          <w:p w:rsidR="0060563D" w:rsidRDefault="005F3435">
            <w:pPr>
              <w:widowControl w:val="0"/>
              <w:rPr>
                <w:rFonts w:ascii="Calibri" w:hAnsi="Calibri"/>
              </w:rPr>
            </w:pPr>
            <w:r>
              <w:t>Yes</w:t>
            </w:r>
          </w:p>
        </w:tc>
      </w:tr>
    </w:tbl>
    <w:p w:rsidR="0060563D" w:rsidRDefault="0060563D">
      <w:pPr>
        <w:widowControl w:val="0"/>
        <w:ind w:firstLine="720"/>
        <w:rPr>
          <w:rFonts w:asciiTheme="minorHAnsi" w:hAnsiTheme="minorHAnsi"/>
          <w:b/>
          <w:sz w:val="22"/>
          <w:szCs w:val="22"/>
        </w:rPr>
      </w:pPr>
    </w:p>
    <w:p w:rsidR="0060563D" w:rsidRDefault="0060563D">
      <w:pPr>
        <w:widowControl w:val="0"/>
        <w:ind w:firstLine="720"/>
        <w:rPr>
          <w:rFonts w:asciiTheme="minorHAnsi" w:hAnsiTheme="minorHAnsi"/>
          <w:b/>
          <w:sz w:val="22"/>
          <w:szCs w:val="22"/>
          <w:u w:val="single"/>
        </w:rPr>
      </w:pPr>
    </w:p>
    <w:p w:rsidR="0060563D" w:rsidRDefault="0060563D">
      <w:pPr>
        <w:widowControl w:val="0"/>
        <w:rPr>
          <w:rFonts w:ascii="Calibri" w:hAnsi="Calibri"/>
          <w:sz w:val="22"/>
          <w:szCs w:val="22"/>
        </w:rPr>
      </w:pPr>
    </w:p>
    <w:p w:rsidR="0060563D" w:rsidRDefault="0060563D">
      <w:pPr>
        <w:keepNext/>
        <w:rPr>
          <w:rFonts w:ascii="Calibri" w:hAnsi="Calibri"/>
          <w:vanish/>
          <w:sz w:val="22"/>
          <w:szCs w:val="22"/>
        </w:rPr>
      </w:pPr>
    </w:p>
    <w:p w:rsidR="0060563D" w:rsidRDefault="0060563D">
      <w:pPr>
        <w:widowControl w:val="0"/>
        <w:rPr>
          <w:rFonts w:ascii="Calibri" w:hAnsi="Calibri"/>
          <w:sz w:val="22"/>
          <w:szCs w:val="22"/>
        </w:rPr>
      </w:pPr>
    </w:p>
    <w:p w:rsidR="0060563D" w:rsidRDefault="005F3435">
      <w:pPr>
        <w:rPr>
          <w:rFonts w:ascii="Calibri" w:hAnsi="Calibri"/>
          <w:b/>
          <w:sz w:val="22"/>
          <w:szCs w:val="22"/>
          <w:u w:val="single"/>
        </w:rPr>
      </w:pPr>
      <w:r>
        <w:rPr>
          <w:rFonts w:ascii="Calibri" w:hAnsi="Calibri"/>
          <w:b/>
          <w:sz w:val="22"/>
          <w:szCs w:val="22"/>
          <w:u w:val="single"/>
        </w:rPr>
        <w:t>Screen Summary</w:t>
      </w:r>
    </w:p>
    <w:p w:rsidR="0060563D" w:rsidRDefault="005F3435">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tcPr>
          <w:p w:rsidR="0060563D" w:rsidRDefault="005F3435">
            <w:pPr>
              <w:spacing w:beforeAutospacing="1" w:afterAutospacing="1"/>
              <w:rPr>
                <w:rFonts w:ascii="Calibri" w:hAnsi="Calibri"/>
                <w:b/>
              </w:rPr>
            </w:pPr>
            <w:r>
              <w:rPr>
                <w:rFonts w:ascii="Calibri" w:hAnsi="Calibri"/>
              </w:rPr>
              <w:t>This project does not occur in a floodplain. The project is in compliance with Executive Order 11988. See FEMA map. Based on the project description and the maps provided in previous sections, the project includes no activities that would require further e</w:t>
            </w:r>
            <w:r>
              <w:rPr>
                <w:rFonts w:ascii="Calibri" w:hAnsi="Calibri"/>
              </w:rPr>
              <w:t>valuation under this section. The project does not require flood insurance or is excepted from flood insurance. While flood insurance may not be mandatory in this instance, HUD recommends that all insurable structures maintain flood insurance under the Nat</w:t>
            </w:r>
            <w:r>
              <w:rPr>
                <w:rFonts w:ascii="Calibri" w:hAnsi="Calibri"/>
              </w:rPr>
              <w:t xml:space="preserve">ional Flood Insurance Program (NFIP). The project is in compliance with Flood Insurance requirements.    </w:t>
            </w:r>
          </w:p>
        </w:tc>
      </w:tr>
    </w:tbl>
    <w:p w:rsidR="0060563D" w:rsidRDefault="0060563D">
      <w:pPr>
        <w:rPr>
          <w:rFonts w:ascii="Calibri" w:hAnsi="Calibri"/>
          <w:b/>
          <w:sz w:val="22"/>
          <w:szCs w:val="22"/>
        </w:rPr>
      </w:pPr>
    </w:p>
    <w:p w:rsidR="0060563D" w:rsidRDefault="005F3435">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60563D" w:rsidRDefault="0060563D">
      <w:pPr>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Theme="minorHAnsi" w:hAnsiTheme="minorHAnsi"/>
          <w:b/>
          <w:sz w:val="28"/>
          <w:szCs w:val="28"/>
        </w:rPr>
      </w:pPr>
    </w:p>
    <w:p w:rsidR="0060563D" w:rsidRDefault="005F3435">
      <w:pPr>
        <w:rPr>
          <w:rFonts w:asciiTheme="minorHAnsi" w:hAnsiTheme="minorHAnsi"/>
          <w:b/>
          <w:sz w:val="28"/>
          <w:szCs w:val="28"/>
        </w:rPr>
      </w:pPr>
      <w:r>
        <w:rPr>
          <w:rFonts w:asciiTheme="minorHAnsi" w:hAnsiTheme="minorHAnsi"/>
          <w:b/>
          <w:sz w:val="28"/>
          <w:szCs w:val="28"/>
        </w:rPr>
        <w:br w:type="page"/>
      </w:r>
    </w:p>
    <w:p w:rsidR="0060563D" w:rsidRDefault="005F3435">
      <w:pPr>
        <w:rPr>
          <w:rFonts w:asciiTheme="minorHAnsi" w:hAnsiTheme="minorHAnsi"/>
          <w:b/>
          <w:sz w:val="28"/>
          <w:szCs w:val="28"/>
        </w:rPr>
      </w:pPr>
      <w:r>
        <w:rPr>
          <w:rFonts w:asciiTheme="minorHAnsi" w:hAnsiTheme="minorHAnsi"/>
          <w:b/>
          <w:sz w:val="28"/>
          <w:szCs w:val="28"/>
        </w:rPr>
        <w:lastRenderedPageBreak/>
        <w:t>Historic Preservation</w:t>
      </w:r>
    </w:p>
    <w:tbl>
      <w:tblPr>
        <w:tblStyle w:val="MediumGrid1-Accent1"/>
        <w:tblW w:w="4897" w:type="pct"/>
        <w:tblLayout w:type="fixed"/>
        <w:tblLook w:val="04A0" w:firstRow="1" w:lastRow="0" w:firstColumn="1" w:lastColumn="0" w:noHBand="0" w:noVBand="1"/>
      </w:tblPr>
      <w:tblGrid>
        <w:gridCol w:w="2210"/>
        <w:gridCol w:w="2197"/>
        <w:gridCol w:w="4035"/>
      </w:tblGrid>
      <w:tr w:rsidR="0060563D" w:rsidTr="006056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shd w:val="clear" w:color="auto" w:fill="B8CCE4" w:themeFill="accent1" w:themeFillTint="66"/>
            <w:hideMark/>
          </w:tcPr>
          <w:p w:rsidR="0060563D" w:rsidRDefault="005F3435">
            <w:pPr>
              <w:spacing w:line="276" w:lineRule="auto"/>
              <w:jc w:val="center"/>
              <w:rPr>
                <w:rFonts w:asciiTheme="minorHAnsi" w:hAnsiTheme="minorHAnsi"/>
                <w:b w:val="0"/>
                <w:bCs w:val="0"/>
                <w:sz w:val="22"/>
                <w:szCs w:val="22"/>
              </w:rPr>
            </w:pPr>
            <w:r>
              <w:rPr>
                <w:rFonts w:asciiTheme="minorHAnsi" w:hAnsiTheme="minorHAnsi"/>
                <w:b w:val="0"/>
                <w:sz w:val="22"/>
                <w:szCs w:val="22"/>
              </w:rPr>
              <w:t>General requirements</w:t>
            </w:r>
          </w:p>
        </w:tc>
        <w:tc>
          <w:tcPr>
            <w:tcW w:w="1301" w:type="pct"/>
            <w:shd w:val="clear" w:color="auto" w:fill="B8CCE4" w:themeFill="accent1" w:themeFillTint="66"/>
            <w:hideMark/>
          </w:tcPr>
          <w:p w:rsidR="0060563D" w:rsidRDefault="005F343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hAnsiTheme="minorHAnsi"/>
                <w:b w:val="0"/>
                <w:sz w:val="22"/>
                <w:szCs w:val="22"/>
              </w:rPr>
              <w:t>Legislation</w:t>
            </w:r>
          </w:p>
        </w:tc>
        <w:tc>
          <w:tcPr>
            <w:tcW w:w="2390" w:type="pct"/>
            <w:shd w:val="clear" w:color="auto" w:fill="B8CCE4" w:themeFill="accent1" w:themeFillTint="66"/>
            <w:hideMark/>
          </w:tcPr>
          <w:p w:rsidR="0060563D" w:rsidRDefault="005F343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hAnsiTheme="minorHAnsi"/>
                <w:b w:val="0"/>
                <w:sz w:val="22"/>
                <w:szCs w:val="22"/>
              </w:rPr>
              <w:t>Regulation</w:t>
            </w:r>
          </w:p>
        </w:tc>
      </w:tr>
      <w:tr w:rsidR="0060563D" w:rsidTr="00605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shd w:val="clear" w:color="auto" w:fill="DBE5F1" w:themeFill="accent1" w:themeFillTint="33"/>
            <w:hideMark/>
          </w:tcPr>
          <w:p w:rsidR="0060563D" w:rsidRDefault="005F3435">
            <w:pPr>
              <w:spacing w:line="276" w:lineRule="auto"/>
              <w:rPr>
                <w:rFonts w:asciiTheme="minorHAnsi" w:hAnsiTheme="minorHAnsi"/>
                <w:b w:val="0"/>
                <w:sz w:val="22"/>
                <w:szCs w:val="22"/>
              </w:rPr>
            </w:pPr>
            <w:r>
              <w:rPr>
                <w:rFonts w:asciiTheme="minorHAnsi" w:hAnsiTheme="minorHAnsi"/>
                <w:b w:val="0"/>
                <w:sz w:val="22"/>
                <w:szCs w:val="22"/>
              </w:rPr>
              <w:t xml:space="preserve">Regulations under Section 106 of the National Historic Preservation Act (NHPA) require a consultative process to identify historic  properties, assess project impacts on them, and avoid, minimize,  or mitigate adverse effects   </w:t>
            </w:r>
          </w:p>
        </w:tc>
        <w:tc>
          <w:tcPr>
            <w:tcW w:w="1301" w:type="pct"/>
            <w:shd w:val="clear" w:color="auto" w:fill="DBE5F1" w:themeFill="accent1" w:themeFillTint="33"/>
            <w:hideMark/>
          </w:tcPr>
          <w:p w:rsidR="0060563D" w:rsidRDefault="005F3435">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Sec</w:t>
            </w:r>
            <w:r>
              <w:rPr>
                <w:rFonts w:asciiTheme="minorHAnsi" w:hAnsiTheme="minorHAnsi"/>
              </w:rPr>
              <w:t xml:space="preserve">tion 106 of the National Historic Preservation Act </w:t>
            </w:r>
          </w:p>
          <w:p w:rsidR="0060563D" w:rsidRDefault="005F3435">
            <w:pPr>
              <w:pStyle w:val="NoSpacing"/>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(16 U.S.C. 470f)</w:t>
            </w:r>
          </w:p>
        </w:tc>
        <w:tc>
          <w:tcPr>
            <w:tcW w:w="2390" w:type="pct"/>
            <w:shd w:val="clear" w:color="auto" w:fill="DBE5F1" w:themeFill="accent1" w:themeFillTint="33"/>
            <w:hideMark/>
          </w:tcPr>
          <w:p w:rsidR="0060563D" w:rsidRDefault="005F343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36 CFR 800 “Protection of Historic Properties” </w:t>
            </w:r>
            <w:hyperlink r:id="rId59" w:history="1">
              <w:r>
                <w:rPr>
                  <w:rStyle w:val="Hyperlink"/>
                  <w:rFonts w:asciiTheme="minorHAnsi" w:hAnsiTheme="minorHAnsi"/>
                  <w:sz w:val="22"/>
                  <w:szCs w:val="22"/>
                </w:rPr>
                <w:t>https://www.govinfo.gov/content/pkg/CFR-2012-title36-vol3/pdf/CFR-2012-title36-vol3-part800.pdf</w:t>
              </w:r>
            </w:hyperlink>
          </w:p>
          <w:p w:rsidR="0060563D" w:rsidRDefault="0060563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60563D" w:rsidRDefault="0060563D">
      <w:pPr>
        <w:widowControl w:val="0"/>
        <w:rPr>
          <w:rFonts w:asciiTheme="minorHAnsi" w:hAnsiTheme="minorHAnsi"/>
          <w:sz w:val="22"/>
          <w:szCs w:val="22"/>
        </w:rPr>
      </w:pPr>
    </w:p>
    <w:p w:rsidR="0060563D" w:rsidRDefault="0060563D">
      <w:pPr>
        <w:rPr>
          <w:rFonts w:asciiTheme="minorHAnsi" w:hAnsiTheme="minorHAnsi"/>
          <w:b/>
          <w:i/>
          <w:sz w:val="22"/>
          <w:szCs w:val="22"/>
        </w:rPr>
      </w:pPr>
    </w:p>
    <w:p w:rsidR="0060563D" w:rsidRDefault="005F3435">
      <w:pPr>
        <w:rPr>
          <w:rFonts w:asciiTheme="minorHAnsi" w:hAnsiTheme="minorHAnsi"/>
          <w:b/>
          <w:i/>
          <w:sz w:val="22"/>
          <w:szCs w:val="22"/>
        </w:rPr>
      </w:pPr>
      <w:r>
        <w:rPr>
          <w:rFonts w:asciiTheme="minorHAnsi" w:hAnsiTheme="minorHAnsi"/>
          <w:b/>
          <w:i/>
          <w:sz w:val="22"/>
          <w:szCs w:val="22"/>
        </w:rPr>
        <w:t>Threshold</w:t>
      </w:r>
    </w:p>
    <w:p w:rsidR="0060563D" w:rsidRDefault="005F3435">
      <w:pPr>
        <w:rPr>
          <w:rFonts w:asciiTheme="minorHAnsi" w:hAnsiTheme="minorHAnsi"/>
          <w:b/>
          <w:sz w:val="22"/>
          <w:szCs w:val="22"/>
        </w:rPr>
      </w:pPr>
      <w:r>
        <w:rPr>
          <w:rFonts w:asciiTheme="minorHAnsi" w:hAnsiTheme="minorHAnsi"/>
          <w:b/>
          <w:sz w:val="22"/>
          <w:szCs w:val="22"/>
        </w:rPr>
        <w:t xml:space="preserve">Is Section 106 review required for your project? </w:t>
      </w:r>
    </w:p>
    <w:p w:rsidR="0060563D" w:rsidRDefault="0060563D">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60563D">
        <w:trPr>
          <w:trHeight w:val="495"/>
        </w:trPr>
        <w:tc>
          <w:tcPr>
            <w:tcW w:w="0" w:type="auto"/>
            <w:hideMark/>
          </w:tcPr>
          <w:p w:rsidR="0060563D" w:rsidRDefault="0060563D">
            <w:pPr>
              <w:rPr>
                <w:rFonts w:ascii="Calibri" w:hAnsi="Calibri"/>
              </w:rPr>
            </w:pPr>
          </w:p>
        </w:tc>
        <w:tc>
          <w:tcPr>
            <w:tcW w:w="0" w:type="auto"/>
            <w:hideMark/>
          </w:tcPr>
          <w:p w:rsidR="0060563D" w:rsidRDefault="005F3435">
            <w:r>
              <w:t xml:space="preserve">No, because the project consists solely of activities listed as exempt in a Programmatic </w:t>
            </w:r>
            <w:r>
              <w:t>Agreement (PA ). (See the PA Database to find applicable PAs.)</w:t>
            </w:r>
          </w:p>
          <w:p w:rsidR="0060563D" w:rsidRDefault="0060563D">
            <w:pPr>
              <w:rPr>
                <w:rFonts w:ascii="Calibri" w:hAnsi="Calibri"/>
              </w:rPr>
            </w:pPr>
          </w:p>
        </w:tc>
      </w:tr>
      <w:tr w:rsidR="0060563D">
        <w:tc>
          <w:tcPr>
            <w:tcW w:w="0" w:type="auto"/>
            <w:hideMark/>
          </w:tcPr>
          <w:p w:rsidR="0060563D" w:rsidRDefault="0060563D">
            <w:pPr>
              <w:rPr>
                <w:rFonts w:ascii="Calibri" w:hAnsi="Calibri"/>
              </w:rPr>
            </w:pPr>
          </w:p>
        </w:tc>
        <w:tc>
          <w:tcPr>
            <w:tcW w:w="0" w:type="auto"/>
            <w:hideMark/>
          </w:tcPr>
          <w:p w:rsidR="0060563D" w:rsidRDefault="005F3435">
            <w:r>
              <w:t>No, because the project consists solely of activities included in a No Potential to Cause Effects memo or other determination [36 CFR 800.3(a)(1)].</w:t>
            </w:r>
          </w:p>
          <w:p w:rsidR="0060563D" w:rsidRDefault="0060563D">
            <w:pPr>
              <w:rPr>
                <w:rFonts w:ascii="Calibri" w:hAnsi="Calibri"/>
              </w:rPr>
            </w:pPr>
          </w:p>
        </w:tc>
      </w:tr>
      <w:tr w:rsidR="0060563D">
        <w:tc>
          <w:tcPr>
            <w:tcW w:w="0" w:type="auto"/>
            <w:hideMark/>
          </w:tcPr>
          <w:p w:rsidR="0060563D" w:rsidRDefault="005F3435">
            <w:pPr>
              <w:spacing w:beforeAutospacing="1" w:afterAutospacing="1"/>
              <w:rPr>
                <w:rFonts w:ascii="Calibri" w:hAnsi="Calibri"/>
              </w:rPr>
            </w:pPr>
            <w:r>
              <w:rPr>
                <w:rFonts w:ascii="Calibri" w:hAnsi="Calibri"/>
              </w:rPr>
              <w:sym w:font="Wingdings" w:char="F0FC"/>
            </w:r>
          </w:p>
        </w:tc>
        <w:tc>
          <w:tcPr>
            <w:tcW w:w="0" w:type="auto"/>
            <w:hideMark/>
          </w:tcPr>
          <w:p w:rsidR="0060563D" w:rsidRDefault="005F3435">
            <w:r>
              <w:t xml:space="preserve">Yes, because the project includes </w:t>
            </w:r>
            <w:r>
              <w:t>activities with potential to cause effects (direct or indirect).</w:t>
            </w:r>
          </w:p>
          <w:p w:rsidR="0060563D" w:rsidRDefault="0060563D">
            <w:pPr>
              <w:rPr>
                <w:rFonts w:ascii="Calibri" w:hAnsi="Calibri"/>
              </w:rPr>
            </w:pPr>
          </w:p>
        </w:tc>
      </w:tr>
    </w:tbl>
    <w:p w:rsidR="0060563D" w:rsidRDefault="0060563D">
      <w:pPr>
        <w:rPr>
          <w:rFonts w:asciiTheme="minorHAnsi" w:hAnsiTheme="minorHAnsi"/>
          <w:sz w:val="22"/>
          <w:szCs w:val="22"/>
        </w:rPr>
      </w:pPr>
    </w:p>
    <w:p w:rsidR="0060563D" w:rsidRDefault="005F3435">
      <w:pPr>
        <w:keepNext/>
        <w:widowControl w:val="0"/>
        <w:rPr>
          <w:rFonts w:asciiTheme="minorHAnsi" w:hAnsiTheme="minorHAnsi"/>
          <w:b/>
          <w:i/>
          <w:sz w:val="22"/>
          <w:szCs w:val="22"/>
        </w:rPr>
      </w:pPr>
      <w:r>
        <w:rPr>
          <w:rFonts w:asciiTheme="minorHAnsi" w:hAnsiTheme="minorHAnsi"/>
          <w:b/>
          <w:i/>
          <w:sz w:val="22"/>
          <w:szCs w:val="22"/>
        </w:rPr>
        <w:t>Step 1 – Initiate Consultation</w:t>
      </w:r>
    </w:p>
    <w:p w:rsidR="0060563D" w:rsidRDefault="005F3435">
      <w:pPr>
        <w:keepNext/>
        <w:widowControl w:val="0"/>
        <w:rPr>
          <w:rFonts w:asciiTheme="minorHAnsi" w:hAnsiTheme="minorHAnsi"/>
          <w:b/>
          <w:sz w:val="22"/>
          <w:szCs w:val="22"/>
        </w:rPr>
      </w:pPr>
      <w:r>
        <w:rPr>
          <w:rFonts w:asciiTheme="minorHAnsi" w:hAnsiTheme="minorHAnsi"/>
          <w:b/>
          <w:sz w:val="22"/>
          <w:szCs w:val="22"/>
        </w:rPr>
        <w:t>Select all consulting parties below (check all that apply):</w:t>
      </w:r>
    </w:p>
    <w:p w:rsidR="0060563D" w:rsidRDefault="0060563D">
      <w:pPr>
        <w:keepNext/>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2446"/>
      </w:tblGrid>
      <w:tr w:rsidR="0060563D">
        <w:trPr>
          <w:trHeight w:val="274"/>
        </w:trPr>
        <w:tc>
          <w:tcPr>
            <w:tcW w:w="0" w:type="auto"/>
          </w:tcPr>
          <w:p w:rsidR="0060563D" w:rsidRDefault="0060563D">
            <w:pPr>
              <w:keepNext/>
              <w:widowControl w:val="0"/>
              <w:rPr>
                <w:rFonts w:ascii="Calibri" w:hAnsi="Calibri"/>
              </w:rPr>
            </w:pPr>
          </w:p>
        </w:tc>
        <w:tc>
          <w:tcPr>
            <w:tcW w:w="0" w:type="auto"/>
          </w:tcPr>
          <w:p w:rsidR="0060563D" w:rsidRDefault="0060563D">
            <w:pPr>
              <w:keepNext/>
              <w:widowControl w:val="0"/>
              <w:rPr>
                <w:rFonts w:ascii="Calibri" w:hAnsi="Calibri"/>
              </w:rPr>
            </w:pPr>
          </w:p>
        </w:tc>
      </w:tr>
      <w:tr w:rsidR="0060563D">
        <w:tc>
          <w:tcPr>
            <w:tcW w:w="0" w:type="auto"/>
            <w:vAlign w:val="bottom"/>
          </w:tcPr>
          <w:p w:rsidR="0060563D" w:rsidRDefault="005F3435">
            <w:pPr>
              <w:spacing w:beforeAutospacing="1" w:afterAutospacing="1"/>
            </w:pPr>
            <w:r>
              <w:rPr>
                <w:rFonts w:ascii="Calibri" w:hAnsi="Calibri"/>
                <w:color w:val="000000"/>
                <w:sz w:val="22"/>
              </w:rPr>
              <w:sym w:font="Wingdings" w:char="F0FC"/>
            </w:r>
            <w:r>
              <w:rPr>
                <w:rFonts w:ascii="Calibri" w:hAnsi="Calibri"/>
                <w:color w:val="000000"/>
                <w:sz w:val="22"/>
              </w:rPr>
              <w:t xml:space="preserve"> State Historic Preservation Offer (SHPO)</w:t>
            </w:r>
          </w:p>
        </w:tc>
        <w:tc>
          <w:tcPr>
            <w:tcW w:w="0" w:type="auto"/>
            <w:vAlign w:val="bottom"/>
          </w:tcPr>
          <w:p w:rsidR="0060563D" w:rsidRDefault="005F3435">
            <w:pPr>
              <w:spacing w:beforeAutospacing="1" w:afterAutospacing="1"/>
              <w:jc w:val="right"/>
            </w:pPr>
            <w:r>
              <w:rPr>
                <w:rFonts w:ascii="Calibri" w:hAnsi="Calibri"/>
                <w:color w:val="000000"/>
                <w:sz w:val="22"/>
              </w:rPr>
              <w:t>Response Period Elapsed</w:t>
            </w:r>
          </w:p>
        </w:tc>
      </w:tr>
    </w:tbl>
    <w:p w:rsidR="0060563D" w:rsidRDefault="0060563D">
      <w:pPr>
        <w:keepNext/>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tblGrid>
      <w:tr w:rsidR="0060563D">
        <w:trPr>
          <w:trHeight w:val="274"/>
        </w:trPr>
        <w:tc>
          <w:tcPr>
            <w:tcW w:w="0" w:type="auto"/>
          </w:tcPr>
          <w:p w:rsidR="0060563D" w:rsidRDefault="0060563D">
            <w:pPr>
              <w:keepNext/>
              <w:widowControl w:val="0"/>
              <w:rPr>
                <w:rFonts w:ascii="Calibri" w:hAnsi="Calibri"/>
              </w:rPr>
            </w:pPr>
          </w:p>
        </w:tc>
        <w:tc>
          <w:tcPr>
            <w:tcW w:w="0" w:type="auto"/>
          </w:tcPr>
          <w:p w:rsidR="0060563D" w:rsidRDefault="0060563D">
            <w:pPr>
              <w:keepNext/>
              <w:widowControl w:val="0"/>
              <w:rPr>
                <w:rFonts w:ascii="Calibri" w:hAnsi="Calibri"/>
              </w:rPr>
            </w:pPr>
          </w:p>
        </w:tc>
      </w:tr>
    </w:tbl>
    <w:p w:rsidR="0060563D" w:rsidRDefault="0060563D">
      <w:pPr>
        <w:keepNext/>
        <w:widowControl w:val="0"/>
        <w:rPr>
          <w:rFonts w:asciiTheme="minorHAnsi" w:hAnsiTheme="minorHAnsi"/>
          <w:sz w:val="22"/>
          <w:szCs w:val="22"/>
        </w:rPr>
      </w:pPr>
    </w:p>
    <w:p w:rsidR="0060563D" w:rsidRDefault="0060563D">
      <w:pPr>
        <w:keepNext/>
        <w:widowControl w:val="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60563D">
        <w:trPr>
          <w:trHeight w:val="495"/>
        </w:trPr>
        <w:tc>
          <w:tcPr>
            <w:tcW w:w="0" w:type="auto"/>
            <w:hideMark/>
          </w:tcPr>
          <w:p w:rsidR="0060563D" w:rsidRDefault="005F3435">
            <w:pPr>
              <w:spacing w:beforeAutospacing="1" w:afterAutospacing="1"/>
              <w:rPr>
                <w:rFonts w:ascii="Calibri" w:hAnsi="Calibri"/>
              </w:rPr>
            </w:pPr>
            <w:r>
              <w:rPr>
                <w:rFonts w:ascii="Calibri" w:hAnsi="Calibri"/>
              </w:rPr>
              <w:sym w:font="Wingdings" w:char="F0FC"/>
            </w:r>
          </w:p>
        </w:tc>
        <w:tc>
          <w:tcPr>
            <w:tcW w:w="0" w:type="auto"/>
            <w:hideMark/>
          </w:tcPr>
          <w:p w:rsidR="0060563D" w:rsidRDefault="005F3435">
            <w:pPr>
              <w:rPr>
                <w:rFonts w:ascii="Calibri" w:hAnsi="Calibri"/>
              </w:rPr>
            </w:pPr>
            <w:r>
              <w:t xml:space="preserve">Indian Tribes, </w:t>
            </w:r>
            <w:r>
              <w:t>including Tribal Historic Preservation Officers (THPOs) or Native Hawaiian Organizations (NHOs)</w:t>
            </w:r>
          </w:p>
        </w:tc>
      </w:tr>
    </w:tbl>
    <w:p w:rsidR="0060563D" w:rsidRDefault="0060563D">
      <w:pPr>
        <w:keepNext/>
        <w:widowControl w:val="0"/>
        <w:ind w:firstLine="720"/>
        <w:rPr>
          <w:rFonts w:asciiTheme="minorHAnsi" w:hAnsiTheme="minorHAnsi"/>
          <w:sz w:val="22"/>
          <w:szCs w:val="22"/>
        </w:rPr>
      </w:pPr>
    </w:p>
    <w:tbl>
      <w:tblPr>
        <w:tblStyle w:val="TableGrid"/>
        <w:tblpPr w:leftFromText="180" w:rightFromText="180" w:vertAnchor="text" w:horzAnchor="page" w:tblpX="2174" w:tblpY="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5270"/>
      </w:tblGrid>
      <w:tr w:rsidR="0060563D">
        <w:trPr>
          <w:trHeight w:val="354"/>
        </w:trPr>
        <w:tc>
          <w:tcPr>
            <w:tcW w:w="2718" w:type="dxa"/>
            <w:hideMark/>
          </w:tcPr>
          <w:p w:rsidR="0060563D" w:rsidRDefault="0060563D">
            <w:pPr>
              <w:keepNext/>
              <w:widowControl w:val="0"/>
              <w:rPr>
                <w:b/>
              </w:rPr>
            </w:pPr>
          </w:p>
        </w:tc>
        <w:tc>
          <w:tcPr>
            <w:tcW w:w="6138" w:type="dxa"/>
          </w:tcPr>
          <w:p w:rsidR="0060563D" w:rsidRDefault="0060563D">
            <w:pPr>
              <w:keepNext/>
              <w:widowControl w:val="0"/>
              <w:rPr>
                <w:b/>
              </w:rPr>
            </w:pPr>
          </w:p>
        </w:tc>
      </w:tr>
      <w:tr w:rsidR="0060563D">
        <w:tc>
          <w:tcPr>
            <w:tcW w:w="0" w:type="auto"/>
            <w:vAlign w:val="bottom"/>
          </w:tcPr>
          <w:p w:rsidR="0060563D" w:rsidRDefault="005F3435">
            <w:pPr>
              <w:spacing w:beforeAutospacing="1" w:afterAutospacing="1"/>
            </w:pPr>
            <w:r>
              <w:rPr>
                <w:rFonts w:ascii="Calibri" w:hAnsi="Calibri"/>
                <w:color w:val="000000"/>
                <w:sz w:val="22"/>
              </w:rPr>
              <w:sym w:font="Wingdings" w:char="F0FC"/>
            </w:r>
            <w:r>
              <w:rPr>
                <w:rFonts w:ascii="Calibri" w:hAnsi="Calibri"/>
                <w:color w:val="000000"/>
                <w:sz w:val="22"/>
              </w:rPr>
              <w:t xml:space="preserve">  Cowlitz Indian Tribe</w:t>
            </w:r>
          </w:p>
        </w:tc>
        <w:tc>
          <w:tcPr>
            <w:tcW w:w="0" w:type="auto"/>
            <w:vAlign w:val="bottom"/>
          </w:tcPr>
          <w:p w:rsidR="0060563D" w:rsidRDefault="005F3435">
            <w:pPr>
              <w:spacing w:beforeAutospacing="1" w:afterAutospacing="1"/>
            </w:pPr>
            <w:r>
              <w:rPr>
                <w:rFonts w:ascii="Calibri" w:hAnsi="Calibri"/>
                <w:color w:val="000000"/>
                <w:sz w:val="22"/>
              </w:rPr>
              <w:t>Response Period Elapsed</w:t>
            </w:r>
          </w:p>
        </w:tc>
      </w:tr>
      <w:tr w:rsidR="0060563D">
        <w:tc>
          <w:tcPr>
            <w:tcW w:w="0" w:type="auto"/>
            <w:vAlign w:val="bottom"/>
          </w:tcPr>
          <w:p w:rsidR="0060563D" w:rsidRDefault="005F3435">
            <w:pPr>
              <w:spacing w:beforeAutospacing="1" w:afterAutospacing="1"/>
            </w:pPr>
            <w:r>
              <w:rPr>
                <w:rFonts w:ascii="Calibri" w:hAnsi="Calibri"/>
                <w:color w:val="000000"/>
                <w:sz w:val="22"/>
              </w:rPr>
              <w:sym w:font="Wingdings" w:char="F0FC"/>
            </w:r>
            <w:r>
              <w:rPr>
                <w:rFonts w:ascii="Calibri" w:hAnsi="Calibri"/>
                <w:color w:val="000000"/>
                <w:sz w:val="22"/>
              </w:rPr>
              <w:t xml:space="preserve">  Grand Ronde Community of Oregon</w:t>
            </w:r>
          </w:p>
        </w:tc>
        <w:tc>
          <w:tcPr>
            <w:tcW w:w="0" w:type="auto"/>
            <w:vAlign w:val="bottom"/>
          </w:tcPr>
          <w:p w:rsidR="0060563D" w:rsidRDefault="005F3435">
            <w:pPr>
              <w:spacing w:beforeAutospacing="1" w:afterAutospacing="1"/>
            </w:pPr>
            <w:r>
              <w:rPr>
                <w:rFonts w:ascii="Calibri" w:hAnsi="Calibri"/>
                <w:color w:val="000000"/>
                <w:sz w:val="22"/>
              </w:rPr>
              <w:t>Response Period Elapsed</w:t>
            </w:r>
          </w:p>
        </w:tc>
      </w:tr>
      <w:tr w:rsidR="0060563D">
        <w:tc>
          <w:tcPr>
            <w:tcW w:w="0" w:type="auto"/>
            <w:vAlign w:val="bottom"/>
          </w:tcPr>
          <w:p w:rsidR="0060563D" w:rsidRDefault="005F3435">
            <w:pPr>
              <w:spacing w:beforeAutospacing="1" w:afterAutospacing="1"/>
            </w:pPr>
            <w:r>
              <w:rPr>
                <w:rFonts w:ascii="Calibri" w:hAnsi="Calibri"/>
                <w:color w:val="000000"/>
                <w:sz w:val="22"/>
              </w:rPr>
              <w:sym w:font="Wingdings" w:char="F0FC"/>
            </w:r>
            <w:r>
              <w:rPr>
                <w:rFonts w:ascii="Calibri" w:hAnsi="Calibri"/>
                <w:color w:val="000000"/>
                <w:sz w:val="22"/>
              </w:rPr>
              <w:t xml:space="preserve">  Nez Perce Tribe</w:t>
            </w:r>
          </w:p>
        </w:tc>
        <w:tc>
          <w:tcPr>
            <w:tcW w:w="0" w:type="auto"/>
            <w:vAlign w:val="bottom"/>
          </w:tcPr>
          <w:p w:rsidR="0060563D" w:rsidRDefault="005F3435">
            <w:pPr>
              <w:spacing w:beforeAutospacing="1" w:afterAutospacing="1"/>
            </w:pPr>
            <w:r>
              <w:rPr>
                <w:rFonts w:ascii="Calibri" w:hAnsi="Calibri"/>
                <w:color w:val="000000"/>
                <w:sz w:val="22"/>
              </w:rPr>
              <w:t>Response Period Elapsed</w:t>
            </w:r>
          </w:p>
        </w:tc>
      </w:tr>
      <w:tr w:rsidR="0060563D">
        <w:tc>
          <w:tcPr>
            <w:tcW w:w="0" w:type="auto"/>
            <w:vAlign w:val="bottom"/>
          </w:tcPr>
          <w:p w:rsidR="0060563D" w:rsidRDefault="005F3435">
            <w:pPr>
              <w:spacing w:beforeAutospacing="1" w:afterAutospacing="1"/>
            </w:pPr>
            <w:r>
              <w:rPr>
                <w:rFonts w:ascii="Calibri" w:hAnsi="Calibri"/>
                <w:color w:val="000000"/>
                <w:sz w:val="22"/>
              </w:rPr>
              <w:sym w:font="Wingdings" w:char="F0FC"/>
            </w:r>
            <w:r>
              <w:rPr>
                <w:rFonts w:ascii="Calibri" w:hAnsi="Calibri"/>
                <w:color w:val="000000"/>
                <w:sz w:val="22"/>
              </w:rPr>
              <w:t xml:space="preserve">  Siletz Indians of Oregon</w:t>
            </w:r>
          </w:p>
        </w:tc>
        <w:tc>
          <w:tcPr>
            <w:tcW w:w="0" w:type="auto"/>
            <w:vAlign w:val="bottom"/>
          </w:tcPr>
          <w:p w:rsidR="0060563D" w:rsidRDefault="005F3435">
            <w:pPr>
              <w:spacing w:beforeAutospacing="1" w:afterAutospacing="1"/>
            </w:pPr>
            <w:r>
              <w:rPr>
                <w:rFonts w:ascii="Calibri" w:hAnsi="Calibri"/>
                <w:color w:val="000000"/>
                <w:sz w:val="22"/>
              </w:rPr>
              <w:t>Response Period Elapsed</w:t>
            </w:r>
          </w:p>
        </w:tc>
      </w:tr>
      <w:tr w:rsidR="0060563D">
        <w:tc>
          <w:tcPr>
            <w:tcW w:w="0" w:type="auto"/>
            <w:vAlign w:val="bottom"/>
          </w:tcPr>
          <w:p w:rsidR="0060563D" w:rsidRDefault="005F3435">
            <w:pPr>
              <w:spacing w:beforeAutospacing="1" w:afterAutospacing="1"/>
            </w:pPr>
            <w:r>
              <w:rPr>
                <w:rFonts w:ascii="Calibri" w:hAnsi="Calibri"/>
                <w:color w:val="000000"/>
                <w:sz w:val="22"/>
              </w:rPr>
              <w:sym w:font="Wingdings" w:char="F0FC"/>
            </w:r>
            <w:r>
              <w:rPr>
                <w:rFonts w:ascii="Calibri" w:hAnsi="Calibri"/>
                <w:color w:val="000000"/>
                <w:sz w:val="22"/>
              </w:rPr>
              <w:t xml:space="preserve">  Umatilla Indian Reservation</w:t>
            </w:r>
          </w:p>
        </w:tc>
        <w:tc>
          <w:tcPr>
            <w:tcW w:w="0" w:type="auto"/>
            <w:vAlign w:val="bottom"/>
          </w:tcPr>
          <w:p w:rsidR="0060563D" w:rsidRDefault="005F3435">
            <w:pPr>
              <w:spacing w:beforeAutospacing="1" w:afterAutospacing="1"/>
            </w:pPr>
            <w:r>
              <w:rPr>
                <w:rFonts w:ascii="Calibri" w:hAnsi="Calibri"/>
                <w:color w:val="000000"/>
                <w:sz w:val="22"/>
              </w:rPr>
              <w:t>Response Period Elapsed</w:t>
            </w:r>
          </w:p>
        </w:tc>
      </w:tr>
      <w:tr w:rsidR="0060563D">
        <w:tc>
          <w:tcPr>
            <w:tcW w:w="0" w:type="auto"/>
            <w:vAlign w:val="bottom"/>
          </w:tcPr>
          <w:p w:rsidR="0060563D" w:rsidRDefault="005F3435">
            <w:pPr>
              <w:spacing w:beforeAutospacing="1" w:afterAutospacing="1"/>
            </w:pPr>
            <w:r>
              <w:rPr>
                <w:rFonts w:ascii="Calibri" w:hAnsi="Calibri"/>
                <w:color w:val="000000"/>
                <w:sz w:val="22"/>
              </w:rPr>
              <w:sym w:font="Wingdings" w:char="F0FC"/>
            </w:r>
            <w:r>
              <w:rPr>
                <w:rFonts w:ascii="Calibri" w:hAnsi="Calibri"/>
                <w:color w:val="000000"/>
                <w:sz w:val="22"/>
              </w:rPr>
              <w:t xml:space="preserve">  Warm Springs Reservation of Oregon</w:t>
            </w:r>
          </w:p>
        </w:tc>
        <w:tc>
          <w:tcPr>
            <w:tcW w:w="0" w:type="auto"/>
            <w:vAlign w:val="bottom"/>
          </w:tcPr>
          <w:p w:rsidR="0060563D" w:rsidRDefault="005F3435">
            <w:pPr>
              <w:spacing w:beforeAutospacing="1" w:afterAutospacing="1"/>
            </w:pPr>
            <w:r>
              <w:rPr>
                <w:rFonts w:ascii="Calibri" w:hAnsi="Calibri"/>
                <w:color w:val="000000"/>
                <w:sz w:val="22"/>
              </w:rPr>
              <w:t>Response Period Elapsed</w:t>
            </w:r>
          </w:p>
        </w:tc>
      </w:tr>
    </w:tbl>
    <w:p w:rsidR="0060563D" w:rsidRDefault="005F3435">
      <w:pPr>
        <w:keepNext/>
        <w:widowControl w:val="0"/>
        <w:rPr>
          <w:rFonts w:asciiTheme="minorHAnsi" w:hAnsiTheme="minorHAnsi"/>
          <w:sz w:val="22"/>
          <w:szCs w:val="22"/>
        </w:rPr>
      </w:pPr>
      <w:r>
        <w:rPr>
          <w:rFonts w:asciiTheme="minorHAnsi" w:hAnsiTheme="minorHAnsi"/>
          <w:b/>
          <w:sz w:val="22"/>
          <w:szCs w:val="22"/>
        </w:rPr>
        <w:tab/>
      </w:r>
    </w:p>
    <w:p w:rsidR="0060563D" w:rsidRDefault="0060563D">
      <w:pPr>
        <w:keepNext/>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2609"/>
      </w:tblGrid>
      <w:tr w:rsidR="0060563D">
        <w:trPr>
          <w:trHeight w:val="495"/>
        </w:trPr>
        <w:tc>
          <w:tcPr>
            <w:tcW w:w="0" w:type="auto"/>
            <w:hideMark/>
          </w:tcPr>
          <w:p w:rsidR="0060563D" w:rsidRDefault="0060563D">
            <w:pPr>
              <w:rPr>
                <w:rFonts w:ascii="Calibri" w:hAnsi="Calibri"/>
              </w:rPr>
            </w:pPr>
          </w:p>
        </w:tc>
        <w:tc>
          <w:tcPr>
            <w:tcW w:w="0" w:type="auto"/>
            <w:hideMark/>
          </w:tcPr>
          <w:p w:rsidR="0060563D" w:rsidRDefault="005F3435">
            <w:pPr>
              <w:rPr>
                <w:rFonts w:ascii="Calibri" w:hAnsi="Calibri"/>
              </w:rPr>
            </w:pPr>
            <w:r>
              <w:t>Other Consulting Parties</w:t>
            </w:r>
          </w:p>
        </w:tc>
      </w:tr>
    </w:tbl>
    <w:p w:rsidR="0060563D" w:rsidRDefault="0060563D">
      <w:pPr>
        <w:keepNext/>
        <w:widowControl w:val="0"/>
        <w:ind w:firstLine="720"/>
        <w:rPr>
          <w:rFonts w:asciiTheme="minorHAnsi" w:hAnsiTheme="minorHAnsi"/>
          <w:sz w:val="22"/>
          <w:szCs w:val="22"/>
        </w:rPr>
      </w:pPr>
    </w:p>
    <w:p w:rsidR="0060563D" w:rsidRDefault="0060563D">
      <w:pPr>
        <w:keepNext/>
        <w:widowControl w:val="0"/>
        <w:ind w:firstLine="720"/>
        <w:rPr>
          <w:rFonts w:asciiTheme="minorHAnsi" w:hAnsiTheme="minorHAnsi"/>
          <w:sz w:val="22"/>
          <w:szCs w:val="22"/>
        </w:rPr>
      </w:pPr>
    </w:p>
    <w:p w:rsidR="0060563D" w:rsidRDefault="005F3435">
      <w:pPr>
        <w:keepNext/>
        <w:widowControl w:val="0"/>
        <w:rPr>
          <w:rFonts w:asciiTheme="minorHAnsi" w:hAnsiTheme="minorHAnsi"/>
          <w:b/>
          <w:sz w:val="22"/>
          <w:szCs w:val="22"/>
        </w:rPr>
      </w:pPr>
      <w:r>
        <w:rPr>
          <w:rFonts w:asciiTheme="minorHAnsi" w:hAnsiTheme="minorHAnsi"/>
          <w:b/>
          <w:sz w:val="22"/>
          <w:szCs w:val="22"/>
        </w:rPr>
        <w:t xml:space="preserve">Describe the process of selecting consulting parties and initiating consultation here: </w:t>
      </w:r>
    </w:p>
    <w:p w:rsidR="0060563D" w:rsidRDefault="0060563D">
      <w:pPr>
        <w:keepNext/>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8856" w:type="dxa"/>
            <w:hideMark/>
          </w:tcPr>
          <w:p w:rsidR="0060563D" w:rsidRDefault="005F3435">
            <w:pPr>
              <w:keepNext/>
              <w:widowControl w:val="0"/>
              <w:spacing w:beforeAutospacing="1" w:afterAutospacing="1"/>
            </w:pPr>
            <w:r>
              <w:t>Tribal consultation for this project was selected using the Tribal Directory Assessment Tool (TDAT) report list from, https://egis.hud.gov/tdat/</w:t>
            </w:r>
          </w:p>
        </w:tc>
      </w:tr>
    </w:tbl>
    <w:p w:rsidR="0060563D" w:rsidRDefault="0060563D">
      <w:pPr>
        <w:keepNext/>
        <w:widowControl w:val="0"/>
        <w:rPr>
          <w:rFonts w:asciiTheme="minorHAnsi" w:hAnsiTheme="minorHAnsi"/>
          <w:sz w:val="22"/>
          <w:szCs w:val="22"/>
        </w:rPr>
      </w:pPr>
    </w:p>
    <w:p w:rsidR="0060563D" w:rsidRDefault="005F3435">
      <w:pPr>
        <w:keepNext/>
        <w:widowControl w:val="0"/>
        <w:rPr>
          <w:rFonts w:asciiTheme="minorHAnsi" w:hAnsiTheme="minorHAnsi"/>
          <w:sz w:val="22"/>
          <w:szCs w:val="22"/>
        </w:rPr>
      </w:pPr>
      <w:r>
        <w:rPr>
          <w:rFonts w:asciiTheme="minorHAnsi" w:hAnsiTheme="minorHAnsi"/>
          <w:sz w:val="22"/>
          <w:szCs w:val="22"/>
        </w:rPr>
        <w:t xml:space="preserve">Document and upload </w:t>
      </w:r>
      <w:r>
        <w:rPr>
          <w:rFonts w:asciiTheme="minorHAnsi" w:hAnsiTheme="minorHAnsi"/>
          <w:sz w:val="22"/>
          <w:szCs w:val="22"/>
        </w:rPr>
        <w:t>all correspondence, notices and notes (including comments and objections received below).</w:t>
      </w:r>
    </w:p>
    <w:p w:rsidR="0060563D" w:rsidRDefault="0060563D">
      <w:pPr>
        <w:keepNext/>
        <w:widowControl w:val="0"/>
        <w:rPr>
          <w:rFonts w:asciiTheme="minorHAnsi" w:hAnsiTheme="minorHAnsi"/>
          <w:sz w:val="22"/>
          <w:szCs w:val="22"/>
        </w:rPr>
      </w:pPr>
    </w:p>
    <w:p w:rsidR="0060563D" w:rsidRDefault="005F3435">
      <w:pPr>
        <w:keepNext/>
        <w:widowControl w:val="0"/>
        <w:rPr>
          <w:rFonts w:asciiTheme="minorHAnsi" w:hAnsiTheme="minorHAnsi"/>
          <w:b/>
          <w:sz w:val="22"/>
          <w:szCs w:val="22"/>
        </w:rPr>
      </w:pPr>
      <w:r>
        <w:rPr>
          <w:rFonts w:asciiTheme="minorHAnsi" w:hAnsiTheme="minorHAnsi"/>
          <w:b/>
          <w:sz w:val="22"/>
          <w:szCs w:val="22"/>
        </w:rPr>
        <w:t>Was the Section 106 Lender Delegation Memo used for Section 106 consultation?</w:t>
      </w:r>
      <w:r>
        <w:rPr>
          <w:rFonts w:asciiTheme="minorHAnsi" w:hAnsiTheme="minorHAnsi"/>
          <w:b/>
          <w:sz w:val="22"/>
          <w:szCs w:val="22"/>
        </w:rPr>
        <w:br/>
      </w:r>
    </w:p>
    <w:tbl>
      <w:tblPr>
        <w:tblStyle w:val="TableGrid"/>
        <w:tblW w:w="6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711"/>
        <w:gridCol w:w="236"/>
      </w:tblGrid>
      <w:tr w:rsidR="0060563D">
        <w:trPr>
          <w:trHeight w:val="96"/>
        </w:trPr>
        <w:tc>
          <w:tcPr>
            <w:tcW w:w="6711" w:type="dxa"/>
          </w:tcPr>
          <w:tbl>
            <w:tblPr>
              <w:tblStyle w:val="TableGrid"/>
              <w:tblW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60563D">
              <w:trPr>
                <w:trHeight w:val="96"/>
              </w:trPr>
              <w:tc>
                <w:tcPr>
                  <w:tcW w:w="475" w:type="dxa"/>
                  <w:hideMark/>
                </w:tcPr>
                <w:p w:rsidR="0060563D" w:rsidRDefault="0060563D">
                  <w:pPr>
                    <w:rPr>
                      <w:rFonts w:ascii="Calibri" w:hAnsi="Calibri"/>
                    </w:rPr>
                  </w:pPr>
                </w:p>
              </w:tc>
              <w:tc>
                <w:tcPr>
                  <w:tcW w:w="45" w:type="dxa"/>
                  <w:hideMark/>
                </w:tcPr>
                <w:p w:rsidR="0060563D" w:rsidRDefault="005F3435">
                  <w:pPr>
                    <w:rPr>
                      <w:rFonts w:ascii="Calibri" w:hAnsi="Calibri"/>
                    </w:rPr>
                  </w:pPr>
                  <w:r>
                    <w:t>Yes</w:t>
                  </w:r>
                </w:p>
              </w:tc>
            </w:tr>
            <w:tr w:rsidR="0060563D">
              <w:trPr>
                <w:trHeight w:val="96"/>
              </w:trPr>
              <w:tc>
                <w:tcPr>
                  <w:tcW w:w="475" w:type="dxa"/>
                  <w:hideMark/>
                </w:tcPr>
                <w:p w:rsidR="0060563D" w:rsidRDefault="0060563D">
                  <w:pPr>
                    <w:rPr>
                      <w:rFonts w:ascii="Calibri" w:hAnsi="Calibri"/>
                    </w:rPr>
                  </w:pPr>
                </w:p>
              </w:tc>
              <w:tc>
                <w:tcPr>
                  <w:tcW w:w="45" w:type="dxa"/>
                  <w:hideMark/>
                </w:tcPr>
                <w:p w:rsidR="0060563D" w:rsidRDefault="005F3435">
                  <w:pPr>
                    <w:rPr>
                      <w:rFonts w:ascii="Calibri" w:hAnsi="Calibri"/>
                    </w:rPr>
                  </w:pPr>
                  <w:r>
                    <w:t>No</w:t>
                  </w:r>
                </w:p>
              </w:tc>
            </w:tr>
          </w:tbl>
          <w:p w:rsidR="0060563D" w:rsidRDefault="0060563D">
            <w:pPr>
              <w:rPr>
                <w:rFonts w:ascii="Calibri" w:hAnsi="Calibri"/>
              </w:rPr>
            </w:pPr>
          </w:p>
        </w:tc>
        <w:tc>
          <w:tcPr>
            <w:tcW w:w="236" w:type="dxa"/>
          </w:tcPr>
          <w:p w:rsidR="0060563D" w:rsidRDefault="0060563D">
            <w:pPr>
              <w:rPr>
                <w:rFonts w:ascii="Calibri" w:hAnsi="Calibri"/>
              </w:rPr>
            </w:pPr>
          </w:p>
        </w:tc>
      </w:tr>
    </w:tbl>
    <w:p w:rsidR="0060563D" w:rsidRDefault="0060563D">
      <w:pPr>
        <w:widowControl w:val="0"/>
        <w:rPr>
          <w:rFonts w:asciiTheme="minorHAnsi" w:hAnsiTheme="minorHAnsi"/>
          <w:sz w:val="22"/>
          <w:szCs w:val="22"/>
        </w:rPr>
      </w:pPr>
    </w:p>
    <w:p w:rsidR="0060563D" w:rsidRDefault="0060563D">
      <w:pPr>
        <w:widowControl w:val="0"/>
        <w:rPr>
          <w:rFonts w:asciiTheme="minorHAnsi" w:hAnsiTheme="minorHAnsi"/>
          <w:sz w:val="22"/>
          <w:szCs w:val="22"/>
        </w:rPr>
      </w:pPr>
    </w:p>
    <w:p w:rsidR="0060563D" w:rsidRDefault="005F3435">
      <w:pPr>
        <w:keepNext/>
        <w:widowControl w:val="0"/>
        <w:rPr>
          <w:rFonts w:asciiTheme="minorHAnsi" w:hAnsiTheme="minorHAnsi"/>
          <w:b/>
          <w:i/>
          <w:sz w:val="22"/>
          <w:szCs w:val="22"/>
        </w:rPr>
      </w:pPr>
      <w:r>
        <w:rPr>
          <w:rFonts w:asciiTheme="minorHAnsi" w:hAnsiTheme="minorHAnsi"/>
          <w:b/>
          <w:i/>
          <w:sz w:val="22"/>
          <w:szCs w:val="22"/>
        </w:rPr>
        <w:t>Step 2 – Identify and Evaluate Historic Properties</w:t>
      </w:r>
    </w:p>
    <w:p w:rsidR="0060563D" w:rsidRDefault="005F3435">
      <w:pPr>
        <w:pStyle w:val="ListParagraph"/>
        <w:keepNext/>
        <w:widowControl w:val="0"/>
        <w:numPr>
          <w:ilvl w:val="0"/>
          <w:numId w:val="20"/>
        </w:numPr>
        <w:rPr>
          <w:rFonts w:asciiTheme="minorHAnsi" w:hAnsiTheme="minorHAnsi"/>
          <w:b/>
          <w:sz w:val="22"/>
          <w:szCs w:val="22"/>
        </w:rPr>
      </w:pPr>
      <w:r>
        <w:rPr>
          <w:rFonts w:asciiTheme="minorHAnsi" w:hAnsiTheme="minorHAnsi"/>
          <w:b/>
          <w:sz w:val="22"/>
          <w:szCs w:val="22"/>
        </w:rPr>
        <w:t xml:space="preserve">Define the Area of </w:t>
      </w:r>
      <w:r>
        <w:rPr>
          <w:rFonts w:asciiTheme="minorHAnsi" w:hAnsiTheme="minorHAnsi"/>
          <w:b/>
          <w:sz w:val="22"/>
          <w:szCs w:val="22"/>
        </w:rPr>
        <w:t>Potential Effect (APE), either by entering the address(es) or uploading a map depicting the APE below:</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6"/>
      </w:tblGrid>
      <w:tr w:rsidR="0060563D">
        <w:trPr>
          <w:trHeight w:val="337"/>
        </w:trPr>
        <w:tc>
          <w:tcPr>
            <w:tcW w:w="7376" w:type="dxa"/>
            <w:hideMark/>
          </w:tcPr>
          <w:p w:rsidR="0060563D" w:rsidRDefault="005F3435">
            <w:pPr>
              <w:keepNext/>
              <w:widowControl w:val="0"/>
              <w:spacing w:beforeAutospacing="1" w:afterAutospacing="1"/>
            </w:pPr>
            <w:r>
              <w:t>NE 3rd Street from its intersection with Main St down to Harrison St. The 700 foot project is adjacent to Fairview Elementary School and Fairview Communi</w:t>
            </w:r>
            <w:r>
              <w:t>ty Center, the sidewalks will include curb rampsdriveways and curbs throughout NE 3rd St from Main St to Harrison St.</w:t>
            </w:r>
          </w:p>
        </w:tc>
      </w:tr>
    </w:tbl>
    <w:p w:rsidR="0060563D" w:rsidRDefault="0060563D">
      <w:pPr>
        <w:keepNext/>
        <w:widowControl w:val="0"/>
        <w:rPr>
          <w:rFonts w:asciiTheme="minorHAnsi" w:hAnsiTheme="minorHAnsi"/>
          <w:b/>
          <w:sz w:val="22"/>
          <w:szCs w:val="22"/>
        </w:rPr>
      </w:pPr>
    </w:p>
    <w:p w:rsidR="0060563D" w:rsidRDefault="005F3435">
      <w:pPr>
        <w:keepNext/>
        <w:widowControl w:val="0"/>
        <w:ind w:left="720"/>
        <w:rPr>
          <w:rFonts w:asciiTheme="minorHAnsi" w:hAnsiTheme="minorHAnsi"/>
          <w:b/>
          <w:sz w:val="22"/>
          <w:szCs w:val="22"/>
        </w:rPr>
      </w:pPr>
      <w:r>
        <w:rPr>
          <w:rFonts w:asciiTheme="minorHAnsi" w:hAnsiTheme="minorHAnsi"/>
          <w:b/>
          <w:sz w:val="22"/>
          <w:szCs w:val="22"/>
        </w:rPr>
        <w:t>In the chart below, list historic properties identified and evaluated in the APE. Every historic property that may be affected by the pr</w:t>
      </w:r>
      <w:r>
        <w:rPr>
          <w:rFonts w:asciiTheme="minorHAnsi" w:hAnsiTheme="minorHAnsi"/>
          <w:b/>
          <w:sz w:val="22"/>
          <w:szCs w:val="22"/>
        </w:rPr>
        <w:t>oject should be included in the chart.</w:t>
      </w:r>
    </w:p>
    <w:p w:rsidR="0060563D" w:rsidRDefault="0060563D">
      <w:pPr>
        <w:keepNext/>
        <w:widowControl w:val="0"/>
        <w:rPr>
          <w:rFonts w:asciiTheme="minorHAnsi" w:hAnsiTheme="minorHAnsi"/>
          <w:b/>
          <w:sz w:val="22"/>
          <w:szCs w:val="22"/>
        </w:rPr>
      </w:pPr>
    </w:p>
    <w:p w:rsidR="0060563D" w:rsidRDefault="005F3435">
      <w:pPr>
        <w:keepNext/>
        <w:widowControl w:val="0"/>
        <w:ind w:left="720"/>
        <w:rPr>
          <w:rFonts w:asciiTheme="minorHAnsi" w:hAnsiTheme="minorHAnsi"/>
          <w:sz w:val="22"/>
          <w:szCs w:val="22"/>
        </w:rPr>
      </w:pPr>
      <w:r>
        <w:rPr>
          <w:rFonts w:asciiTheme="minorHAnsi" w:hAnsiTheme="minorHAnsi"/>
          <w:sz w:val="22"/>
          <w:szCs w:val="22"/>
        </w:rPr>
        <w:t xml:space="preserve">Upload the documentation (survey forms, Register nominations, concurrence(s) and/or objection(s), notes, and photos) that justify your National Register Status determination </w:t>
      </w:r>
      <w:r>
        <w:rPr>
          <w:rFonts w:asciiTheme="minorHAnsi" w:hAnsiTheme="minorHAnsi"/>
          <w:sz w:val="22"/>
          <w:szCs w:val="22"/>
        </w:rPr>
        <w:lastRenderedPageBreak/>
        <w:t xml:space="preserve">below.  </w:t>
      </w:r>
    </w:p>
    <w:p w:rsidR="0060563D" w:rsidRDefault="0060563D">
      <w:pPr>
        <w:keepNext/>
        <w:widowControl w:val="0"/>
        <w:rPr>
          <w:rFonts w:asciiTheme="minorHAnsi" w:hAnsiTheme="minorHAnsi"/>
          <w:b/>
          <w:sz w:val="22"/>
          <w:szCs w:val="22"/>
        </w:rPr>
      </w:pPr>
    </w:p>
    <w:tbl>
      <w:tblPr>
        <w:tblStyle w:val="TableGrid"/>
        <w:tblW w:w="8856" w:type="dxa"/>
        <w:tblInd w:w="743" w:type="dxa"/>
        <w:tblLook w:val="04A0" w:firstRow="1" w:lastRow="0" w:firstColumn="1" w:lastColumn="0" w:noHBand="0" w:noVBand="1"/>
      </w:tblPr>
      <w:tblGrid>
        <w:gridCol w:w="2214"/>
        <w:gridCol w:w="2214"/>
        <w:gridCol w:w="2214"/>
        <w:gridCol w:w="2214"/>
      </w:tblGrid>
      <w:tr w:rsidR="0060563D">
        <w:tc>
          <w:tcPr>
            <w:tcW w:w="2214" w:type="dxa"/>
            <w:tcBorders>
              <w:top w:val="single" w:sz="4" w:space="0" w:color="auto"/>
              <w:left w:val="single" w:sz="4" w:space="0" w:color="auto"/>
              <w:bottom w:val="single" w:sz="4" w:space="0" w:color="auto"/>
              <w:right w:val="single" w:sz="4" w:space="0" w:color="auto"/>
            </w:tcBorders>
            <w:hideMark/>
          </w:tcPr>
          <w:p w:rsidR="0060563D" w:rsidRDefault="005F3435">
            <w:pPr>
              <w:jc w:val="center"/>
              <w:rPr>
                <w:b/>
              </w:rPr>
            </w:pPr>
            <w:r>
              <w:rPr>
                <w:b/>
              </w:rPr>
              <w:t>Address / Location / District</w:t>
            </w:r>
          </w:p>
        </w:tc>
        <w:tc>
          <w:tcPr>
            <w:tcW w:w="2214" w:type="dxa"/>
            <w:tcBorders>
              <w:top w:val="single" w:sz="4" w:space="0" w:color="auto"/>
              <w:left w:val="single" w:sz="4" w:space="0" w:color="auto"/>
              <w:bottom w:val="single" w:sz="4" w:space="0" w:color="auto"/>
              <w:right w:val="single" w:sz="4" w:space="0" w:color="auto"/>
            </w:tcBorders>
            <w:hideMark/>
          </w:tcPr>
          <w:p w:rsidR="0060563D" w:rsidRDefault="005F3435">
            <w:pPr>
              <w:jc w:val="center"/>
              <w:rPr>
                <w:b/>
              </w:rPr>
            </w:pPr>
            <w:r>
              <w:rPr>
                <w:b/>
              </w:rPr>
              <w:t>Na</w:t>
            </w:r>
            <w:r>
              <w:rPr>
                <w:b/>
              </w:rPr>
              <w:t>tional Register Status</w:t>
            </w:r>
          </w:p>
        </w:tc>
        <w:tc>
          <w:tcPr>
            <w:tcW w:w="2214" w:type="dxa"/>
            <w:tcBorders>
              <w:top w:val="single" w:sz="4" w:space="0" w:color="auto"/>
              <w:left w:val="single" w:sz="4" w:space="0" w:color="auto"/>
              <w:bottom w:val="single" w:sz="4" w:space="0" w:color="auto"/>
              <w:right w:val="single" w:sz="4" w:space="0" w:color="auto"/>
            </w:tcBorders>
            <w:hideMark/>
          </w:tcPr>
          <w:p w:rsidR="0060563D" w:rsidRDefault="005F3435">
            <w:pPr>
              <w:jc w:val="center"/>
              <w:rPr>
                <w:b/>
              </w:rPr>
            </w:pPr>
            <w:r>
              <w:rPr>
                <w:b/>
              </w:rPr>
              <w:t>SHPO Concurrence</w:t>
            </w:r>
          </w:p>
        </w:tc>
        <w:tc>
          <w:tcPr>
            <w:tcW w:w="2214" w:type="dxa"/>
            <w:tcBorders>
              <w:top w:val="single" w:sz="4" w:space="0" w:color="auto"/>
              <w:left w:val="single" w:sz="4" w:space="0" w:color="auto"/>
              <w:bottom w:val="single" w:sz="4" w:space="0" w:color="auto"/>
              <w:right w:val="single" w:sz="4" w:space="0" w:color="auto"/>
            </w:tcBorders>
            <w:hideMark/>
          </w:tcPr>
          <w:p w:rsidR="0060563D" w:rsidRDefault="005F3435">
            <w:pPr>
              <w:jc w:val="center"/>
              <w:rPr>
                <w:b/>
              </w:rPr>
            </w:pPr>
            <w:r>
              <w:rPr>
                <w:b/>
              </w:rPr>
              <w:t>Sensitive Information</w:t>
            </w:r>
          </w:p>
        </w:tc>
      </w:tr>
    </w:tbl>
    <w:p w:rsidR="0060563D" w:rsidRDefault="0060563D">
      <w:pPr>
        <w:rPr>
          <w:rFonts w:asciiTheme="minorHAnsi" w:hAnsiTheme="minorHAnsi"/>
          <w:b/>
          <w:sz w:val="22"/>
          <w:szCs w:val="22"/>
        </w:rPr>
      </w:pPr>
    </w:p>
    <w:p w:rsidR="0060563D" w:rsidRDefault="005F3435">
      <w:pPr>
        <w:ind w:firstLine="720"/>
        <w:rPr>
          <w:rFonts w:asciiTheme="minorHAnsi" w:hAnsiTheme="minorHAnsi"/>
          <w:b/>
          <w:sz w:val="22"/>
          <w:szCs w:val="22"/>
        </w:rPr>
      </w:pPr>
      <w:r>
        <w:rPr>
          <w:rFonts w:asciiTheme="minorHAnsi" w:hAnsiTheme="minorHAnsi"/>
          <w:b/>
          <w:sz w:val="22"/>
          <w:szCs w:val="22"/>
        </w:rPr>
        <w:t>Additional Notes:</w:t>
      </w:r>
    </w:p>
    <w:tbl>
      <w:tblPr>
        <w:tblStyle w:val="TableGrid"/>
        <w:tblpPr w:leftFromText="180" w:rightFromText="180" w:vertAnchor="text" w:horzAnchor="margin" w:tblpXSpec="center"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3"/>
      </w:tblGrid>
      <w:tr w:rsidR="0060563D">
        <w:trPr>
          <w:trHeight w:val="561"/>
        </w:trPr>
        <w:tc>
          <w:tcPr>
            <w:tcW w:w="7233" w:type="dxa"/>
            <w:hideMark/>
          </w:tcPr>
          <w:p w:rsidR="0060563D" w:rsidRDefault="005F3435">
            <w:pPr>
              <w:spacing w:beforeAutospacing="1" w:afterAutospacing="1"/>
            </w:pPr>
            <w:r>
              <w:t>N/A</w:t>
            </w:r>
          </w:p>
        </w:tc>
      </w:tr>
    </w:tbl>
    <w:p w:rsidR="0060563D" w:rsidRDefault="0060563D">
      <w:pPr>
        <w:rPr>
          <w:rFonts w:asciiTheme="minorHAnsi" w:hAnsiTheme="minorHAnsi"/>
          <w:b/>
          <w:sz w:val="22"/>
          <w:szCs w:val="22"/>
        </w:rPr>
      </w:pPr>
    </w:p>
    <w:p w:rsidR="0060563D" w:rsidRDefault="0060563D">
      <w:pPr>
        <w:pStyle w:val="ListParagraph"/>
        <w:keepNext/>
        <w:widowControl w:val="0"/>
        <w:rPr>
          <w:rFonts w:asciiTheme="minorHAnsi" w:hAnsiTheme="minorHAnsi"/>
          <w:b/>
          <w:sz w:val="22"/>
          <w:szCs w:val="22"/>
        </w:rPr>
      </w:pPr>
    </w:p>
    <w:p w:rsidR="0060563D" w:rsidRDefault="0060563D">
      <w:pPr>
        <w:pStyle w:val="ListParagraph"/>
        <w:keepNext/>
        <w:widowControl w:val="0"/>
        <w:rPr>
          <w:rFonts w:asciiTheme="minorHAnsi" w:hAnsiTheme="minorHAnsi"/>
          <w:b/>
          <w:sz w:val="22"/>
          <w:szCs w:val="22"/>
        </w:rPr>
      </w:pPr>
    </w:p>
    <w:p w:rsidR="0060563D" w:rsidRDefault="005F3435">
      <w:pPr>
        <w:pStyle w:val="ListParagraph"/>
        <w:keepNext/>
        <w:widowControl w:val="0"/>
        <w:numPr>
          <w:ilvl w:val="0"/>
          <w:numId w:val="20"/>
        </w:numPr>
        <w:rPr>
          <w:rFonts w:asciiTheme="minorHAnsi" w:hAnsiTheme="minorHAnsi"/>
          <w:b/>
          <w:sz w:val="22"/>
          <w:szCs w:val="22"/>
        </w:rPr>
      </w:pPr>
      <w:r>
        <w:rPr>
          <w:rFonts w:asciiTheme="minorHAnsi" w:hAnsiTheme="minorHAnsi"/>
          <w:b/>
          <w:sz w:val="22"/>
          <w:szCs w:val="22"/>
        </w:rPr>
        <w:t>Was a survey of historic buildings and/or archeological sites done as part of the project?</w:t>
      </w:r>
    </w:p>
    <w:p w:rsidR="0060563D" w:rsidRDefault="0060563D">
      <w:pPr>
        <w:keepNext/>
        <w:widowControl w:val="0"/>
        <w:rPr>
          <w:rFonts w:asciiTheme="minorHAnsi" w:hAnsiTheme="minorHAnsi"/>
          <w:b/>
          <w:sz w:val="22"/>
          <w:szCs w:val="22"/>
        </w:rPr>
      </w:pPr>
    </w:p>
    <w:tbl>
      <w:tblPr>
        <w:tblStyle w:val="TableGrid"/>
        <w:tblW w:w="0" w:type="auto"/>
        <w:tblInd w:w="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511"/>
        </w:trPr>
        <w:tc>
          <w:tcPr>
            <w:tcW w:w="0" w:type="auto"/>
            <w:hideMark/>
          </w:tcPr>
          <w:p w:rsidR="0060563D" w:rsidRDefault="0060563D">
            <w:pPr>
              <w:rPr>
                <w:rFonts w:ascii="Calibri" w:hAnsi="Calibri"/>
              </w:rPr>
            </w:pPr>
          </w:p>
        </w:tc>
        <w:tc>
          <w:tcPr>
            <w:tcW w:w="0" w:type="auto"/>
            <w:hideMark/>
          </w:tcPr>
          <w:p w:rsidR="0060563D" w:rsidRDefault="005F3435">
            <w:pPr>
              <w:rPr>
                <w:rFonts w:ascii="Calibri" w:hAnsi="Calibri"/>
              </w:rPr>
            </w:pPr>
            <w:r>
              <w:t>Yes</w:t>
            </w:r>
          </w:p>
        </w:tc>
      </w:tr>
      <w:tr w:rsidR="0060563D">
        <w:trPr>
          <w:trHeight w:val="511"/>
        </w:trPr>
        <w:tc>
          <w:tcPr>
            <w:tcW w:w="0" w:type="auto"/>
            <w:hideMark/>
          </w:tcPr>
          <w:p w:rsidR="0060563D" w:rsidRDefault="005F3435">
            <w:pPr>
              <w:spacing w:beforeAutospacing="1" w:afterAutospacing="1"/>
              <w:rPr>
                <w:rFonts w:ascii="Calibri" w:hAnsi="Calibri"/>
              </w:rPr>
            </w:pPr>
            <w:r>
              <w:rPr>
                <w:rFonts w:ascii="Calibri" w:hAnsi="Calibri"/>
              </w:rPr>
              <w:sym w:font="Wingdings" w:char="F0FC"/>
            </w:r>
          </w:p>
        </w:tc>
        <w:tc>
          <w:tcPr>
            <w:tcW w:w="0" w:type="auto"/>
            <w:hideMark/>
          </w:tcPr>
          <w:p w:rsidR="0060563D" w:rsidRDefault="005F3435">
            <w:pPr>
              <w:rPr>
                <w:rFonts w:ascii="Calibri" w:hAnsi="Calibri"/>
              </w:rPr>
            </w:pPr>
            <w:r>
              <w:t>No</w:t>
            </w:r>
          </w:p>
        </w:tc>
      </w:tr>
    </w:tbl>
    <w:p w:rsidR="0060563D" w:rsidRDefault="0060563D">
      <w:pPr>
        <w:keepNext/>
        <w:widowControl w:val="0"/>
        <w:rPr>
          <w:rFonts w:asciiTheme="minorHAnsi" w:hAnsiTheme="minorHAnsi"/>
          <w:sz w:val="22"/>
          <w:szCs w:val="22"/>
        </w:rPr>
      </w:pPr>
    </w:p>
    <w:p w:rsidR="0060563D" w:rsidRDefault="005F3435">
      <w:pPr>
        <w:keepNext/>
        <w:widowControl w:val="0"/>
        <w:rPr>
          <w:rFonts w:asciiTheme="minorHAnsi" w:hAnsiTheme="minorHAnsi"/>
          <w:b/>
          <w:i/>
          <w:sz w:val="22"/>
          <w:szCs w:val="22"/>
        </w:rPr>
      </w:pPr>
      <w:r>
        <w:rPr>
          <w:rFonts w:asciiTheme="minorHAnsi" w:hAnsiTheme="minorHAnsi"/>
          <w:b/>
          <w:i/>
          <w:sz w:val="22"/>
          <w:szCs w:val="22"/>
        </w:rPr>
        <w:t xml:space="preserve">Step 3 –Assess Effects of the Project on Historic Properties </w:t>
      </w:r>
    </w:p>
    <w:p w:rsidR="0060563D" w:rsidRDefault="0060563D">
      <w:pPr>
        <w:keepNext/>
        <w:widowControl w:val="0"/>
        <w:rPr>
          <w:rFonts w:asciiTheme="minorHAnsi" w:hAnsiTheme="minorHAnsi"/>
          <w:b/>
          <w:sz w:val="22"/>
          <w:szCs w:val="22"/>
        </w:rPr>
      </w:pPr>
    </w:p>
    <w:p w:rsidR="0060563D" w:rsidRDefault="005F3435">
      <w:pPr>
        <w:keepNext/>
        <w:widowControl w:val="0"/>
        <w:rPr>
          <w:rFonts w:asciiTheme="minorHAnsi" w:hAnsiTheme="minorHAnsi"/>
          <w:sz w:val="22"/>
          <w:szCs w:val="22"/>
          <w:u w:val="single"/>
        </w:rPr>
      </w:pPr>
      <w:r>
        <w:rPr>
          <w:rFonts w:asciiTheme="minorHAnsi" w:hAnsiTheme="minorHAnsi"/>
          <w:sz w:val="22"/>
          <w:szCs w:val="22"/>
        </w:rPr>
        <w:t>Only properties that are listed on or eligible for the National Register of Historic Places receive further consideration under Section 106.   Assess the effect(s) of the project by applying the Criteria of Adverse Effect. (</w:t>
      </w:r>
      <w:r>
        <w:rPr>
          <w:rFonts w:asciiTheme="minorHAnsi" w:hAnsiTheme="minorHAnsi"/>
          <w:sz w:val="22"/>
          <w:szCs w:val="22"/>
          <w:u w:val="single"/>
        </w:rPr>
        <w:t>36 CFR 800.</w:t>
      </w:r>
      <w:r>
        <w:rPr>
          <w:rFonts w:asciiTheme="minorHAnsi" w:hAnsiTheme="minorHAnsi"/>
          <w:sz w:val="22"/>
          <w:szCs w:val="22"/>
        </w:rPr>
        <w:t xml:space="preserve">5)]  Consider direct and indirect effects as applicable as per guidance on </w:t>
      </w:r>
      <w:r>
        <w:rPr>
          <w:rFonts w:asciiTheme="minorHAnsi" w:hAnsiTheme="minorHAnsi"/>
          <w:sz w:val="22"/>
          <w:szCs w:val="22"/>
          <w:u w:val="single"/>
        </w:rPr>
        <w:t>direct and indirect effects.</w:t>
      </w:r>
    </w:p>
    <w:p w:rsidR="0060563D" w:rsidRDefault="0060563D">
      <w:pPr>
        <w:keepNext/>
        <w:widowControl w:val="0"/>
        <w:rPr>
          <w:rFonts w:asciiTheme="minorHAnsi" w:hAnsiTheme="minorHAnsi"/>
          <w:sz w:val="22"/>
          <w:szCs w:val="22"/>
          <w:u w:val="single"/>
        </w:rPr>
      </w:pPr>
    </w:p>
    <w:p w:rsidR="0060563D" w:rsidRDefault="005F3435">
      <w:pPr>
        <w:keepNext/>
        <w:widowControl w:val="0"/>
        <w:rPr>
          <w:rFonts w:asciiTheme="minorHAnsi" w:hAnsiTheme="minorHAnsi"/>
          <w:b/>
          <w:sz w:val="22"/>
          <w:szCs w:val="22"/>
        </w:rPr>
      </w:pPr>
      <w:r>
        <w:rPr>
          <w:rFonts w:asciiTheme="minorHAnsi" w:hAnsiTheme="minorHAnsi"/>
          <w:b/>
          <w:sz w:val="22"/>
          <w:szCs w:val="22"/>
        </w:rPr>
        <w:t>Choose one of the findings below - No Historic Properties Affected, No Adverse Effect, or Adverse Effect; and seek concurrence from consulting parties.</w:t>
      </w:r>
      <w:r>
        <w:rPr>
          <w:rFonts w:asciiTheme="minorHAnsi" w:hAnsiTheme="minorHAnsi"/>
          <w:b/>
          <w:sz w:val="22"/>
          <w:szCs w:val="22"/>
        </w:rPr>
        <w:t xml:space="preserve">  </w:t>
      </w:r>
    </w:p>
    <w:p w:rsidR="0060563D" w:rsidRDefault="0060563D">
      <w:pPr>
        <w:keepNext/>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3265"/>
      </w:tblGrid>
      <w:tr w:rsidR="0060563D">
        <w:trPr>
          <w:trHeight w:val="511"/>
        </w:trPr>
        <w:tc>
          <w:tcPr>
            <w:tcW w:w="0" w:type="auto"/>
            <w:hideMark/>
          </w:tcPr>
          <w:p w:rsidR="0060563D" w:rsidRDefault="005F3435">
            <w:pPr>
              <w:spacing w:beforeAutospacing="1" w:afterAutospacing="1"/>
            </w:pPr>
            <w:r>
              <w:sym w:font="Wingdings" w:char="F0FC"/>
            </w:r>
          </w:p>
        </w:tc>
        <w:tc>
          <w:tcPr>
            <w:tcW w:w="0" w:type="auto"/>
            <w:hideMark/>
          </w:tcPr>
          <w:p w:rsidR="0060563D" w:rsidRDefault="005F3435">
            <w:r>
              <w:t>No Historic Properties Affected</w:t>
            </w:r>
          </w:p>
        </w:tc>
      </w:tr>
    </w:tbl>
    <w:p w:rsidR="0060563D" w:rsidRDefault="0060563D">
      <w:pPr>
        <w:keepNext/>
        <w:widowControl w:val="0"/>
        <w:rPr>
          <w:rFonts w:asciiTheme="minorHAnsi" w:hAnsiTheme="minorHAnsi"/>
          <w:b/>
          <w:sz w:val="22"/>
          <w:szCs w:val="22"/>
        </w:rPr>
      </w:pPr>
    </w:p>
    <w:p w:rsidR="0060563D" w:rsidRDefault="005F3435">
      <w:pPr>
        <w:keepNext/>
        <w:widowControl w:val="0"/>
        <w:rPr>
          <w:rFonts w:asciiTheme="minorHAnsi" w:hAnsiTheme="minorHAnsi"/>
          <w:sz w:val="22"/>
          <w:szCs w:val="22"/>
        </w:rPr>
      </w:pPr>
      <w:r>
        <w:rPr>
          <w:rFonts w:asciiTheme="minorHAnsi" w:hAnsiTheme="minorHAnsi"/>
          <w:sz w:val="22"/>
          <w:szCs w:val="22"/>
        </w:rPr>
        <w:t>Based on the response, the review is in compliance with this section. Document and upload concurrence(s) or objection(s) below.</w:t>
      </w:r>
    </w:p>
    <w:p w:rsidR="0060563D" w:rsidRDefault="0060563D">
      <w:pPr>
        <w:keepNext/>
        <w:widowControl w:val="0"/>
        <w:rPr>
          <w:rFonts w:asciiTheme="minorHAnsi" w:hAnsiTheme="minorHAnsi"/>
          <w:sz w:val="22"/>
          <w:szCs w:val="22"/>
        </w:rPr>
      </w:pPr>
    </w:p>
    <w:p w:rsidR="0060563D" w:rsidRDefault="005F3435">
      <w:pPr>
        <w:keepNext/>
        <w:widowControl w:val="0"/>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 xml:space="preserve">Document reason for finding: </w:t>
      </w:r>
    </w:p>
    <w:tbl>
      <w:tblPr>
        <w:tblStyle w:val="TableGrid"/>
        <w:tblpPr w:leftFromText="180" w:rightFromText="180" w:vertAnchor="text" w:horzAnchor="page" w:tblpX="2404" w:tblpY="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7064"/>
      </w:tblGrid>
      <w:tr w:rsidR="0060563D">
        <w:trPr>
          <w:trHeight w:val="592"/>
        </w:trPr>
        <w:tc>
          <w:tcPr>
            <w:tcW w:w="0" w:type="auto"/>
            <w:hideMark/>
          </w:tcPr>
          <w:p w:rsidR="0060563D" w:rsidRDefault="005F3435">
            <w:pPr>
              <w:keepNext/>
              <w:widowControl w:val="0"/>
              <w:spacing w:beforeAutospacing="1" w:afterAutospacing="1"/>
            </w:pPr>
            <w:r>
              <w:sym w:font="Wingdings" w:char="F0FC"/>
            </w:r>
          </w:p>
        </w:tc>
        <w:tc>
          <w:tcPr>
            <w:tcW w:w="0" w:type="auto"/>
            <w:hideMark/>
          </w:tcPr>
          <w:p w:rsidR="0060563D" w:rsidRDefault="005F3435">
            <w:pPr>
              <w:keepNext/>
              <w:widowControl w:val="0"/>
            </w:pPr>
            <w:r>
              <w:t>No historic properties present.</w:t>
            </w:r>
          </w:p>
        </w:tc>
      </w:tr>
      <w:tr w:rsidR="0060563D">
        <w:trPr>
          <w:trHeight w:val="592"/>
        </w:trPr>
        <w:tc>
          <w:tcPr>
            <w:tcW w:w="0" w:type="auto"/>
            <w:hideMark/>
          </w:tcPr>
          <w:p w:rsidR="0060563D" w:rsidRDefault="0060563D">
            <w:pPr>
              <w:keepNext/>
              <w:widowControl w:val="0"/>
            </w:pPr>
          </w:p>
        </w:tc>
        <w:tc>
          <w:tcPr>
            <w:tcW w:w="0" w:type="auto"/>
            <w:hideMark/>
          </w:tcPr>
          <w:p w:rsidR="0060563D" w:rsidRDefault="005F3435">
            <w:pPr>
              <w:keepNext/>
              <w:widowControl w:val="0"/>
            </w:pPr>
            <w:r>
              <w:t xml:space="preserve">Historic </w:t>
            </w:r>
            <w:r>
              <w:t>properties present, but project will have no effect upon them.</w:t>
            </w:r>
          </w:p>
        </w:tc>
      </w:tr>
    </w:tbl>
    <w:p w:rsidR="0060563D" w:rsidRDefault="0060563D">
      <w:pPr>
        <w:keepNext/>
        <w:widowControl w:val="0"/>
        <w:rPr>
          <w:rFonts w:asciiTheme="minorHAnsi" w:hAnsiTheme="minorHAnsi"/>
          <w:sz w:val="22"/>
          <w:szCs w:val="22"/>
        </w:rPr>
      </w:pPr>
    </w:p>
    <w:p w:rsidR="0060563D" w:rsidRDefault="0060563D">
      <w:pPr>
        <w:keepNext/>
        <w:widowControl w:val="0"/>
        <w:rPr>
          <w:rFonts w:asciiTheme="minorHAnsi" w:hAnsiTheme="minorHAnsi"/>
          <w:sz w:val="22"/>
          <w:szCs w:val="22"/>
        </w:rPr>
      </w:pPr>
    </w:p>
    <w:p w:rsidR="0060563D" w:rsidRDefault="0060563D">
      <w:pPr>
        <w:keepNext/>
        <w:widowControl w:val="0"/>
        <w:rPr>
          <w:rFonts w:asciiTheme="minorHAnsi" w:hAnsiTheme="minorHAnsi"/>
          <w:sz w:val="22"/>
          <w:szCs w:val="22"/>
        </w:rPr>
      </w:pPr>
    </w:p>
    <w:p w:rsidR="0060563D" w:rsidRDefault="0060563D">
      <w:pPr>
        <w:keepNext/>
        <w:widowControl w:val="0"/>
        <w:rPr>
          <w:rFonts w:asciiTheme="minorHAnsi" w:hAnsiTheme="minorHAnsi"/>
          <w:sz w:val="22"/>
          <w:szCs w:val="22"/>
        </w:rPr>
      </w:pPr>
    </w:p>
    <w:p w:rsidR="0060563D" w:rsidRDefault="0060563D">
      <w:pPr>
        <w:keepNext/>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1975"/>
      </w:tblGrid>
      <w:tr w:rsidR="0060563D">
        <w:trPr>
          <w:trHeight w:val="511"/>
        </w:trPr>
        <w:tc>
          <w:tcPr>
            <w:tcW w:w="0" w:type="auto"/>
            <w:hideMark/>
          </w:tcPr>
          <w:p w:rsidR="0060563D" w:rsidRDefault="0060563D"/>
        </w:tc>
        <w:tc>
          <w:tcPr>
            <w:tcW w:w="0" w:type="auto"/>
            <w:hideMark/>
          </w:tcPr>
          <w:p w:rsidR="0060563D" w:rsidRDefault="005F3435">
            <w:r>
              <w:t>No Adverse Effect</w:t>
            </w:r>
          </w:p>
        </w:tc>
      </w:tr>
    </w:tbl>
    <w:p w:rsidR="0060563D" w:rsidRDefault="0060563D">
      <w:pPr>
        <w:keepNext/>
        <w:widowControl w:val="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1639"/>
      </w:tblGrid>
      <w:tr w:rsidR="0060563D">
        <w:trPr>
          <w:trHeight w:val="511"/>
        </w:trPr>
        <w:tc>
          <w:tcPr>
            <w:tcW w:w="0" w:type="auto"/>
            <w:hideMark/>
          </w:tcPr>
          <w:p w:rsidR="0060563D" w:rsidRDefault="0060563D"/>
        </w:tc>
        <w:tc>
          <w:tcPr>
            <w:tcW w:w="0" w:type="auto"/>
            <w:hideMark/>
          </w:tcPr>
          <w:p w:rsidR="0060563D" w:rsidRDefault="005F3435">
            <w:r>
              <w:t>Adverse Effect</w:t>
            </w:r>
          </w:p>
        </w:tc>
      </w:tr>
    </w:tbl>
    <w:p w:rsidR="0060563D" w:rsidRDefault="0060563D">
      <w:pPr>
        <w:keepNext/>
        <w:widowControl w:val="0"/>
        <w:ind w:left="720" w:firstLine="720"/>
        <w:rPr>
          <w:rFonts w:asciiTheme="minorHAnsi" w:hAnsiTheme="minorHAnsi"/>
          <w:sz w:val="22"/>
          <w:szCs w:val="22"/>
        </w:rPr>
      </w:pPr>
    </w:p>
    <w:p w:rsidR="0060563D" w:rsidRDefault="0060563D">
      <w:pPr>
        <w:keepNext/>
        <w:widowControl w:val="0"/>
        <w:rPr>
          <w:rFonts w:asciiTheme="minorHAnsi" w:hAnsiTheme="minorHAnsi"/>
          <w:b/>
          <w:sz w:val="22"/>
          <w:szCs w:val="22"/>
        </w:rPr>
      </w:pPr>
    </w:p>
    <w:p w:rsidR="0060563D" w:rsidRDefault="005F3435">
      <w:pPr>
        <w:rPr>
          <w:rFonts w:asciiTheme="minorHAnsi" w:hAnsiTheme="minorHAnsi"/>
          <w:b/>
          <w:sz w:val="22"/>
          <w:szCs w:val="22"/>
          <w:u w:val="single"/>
        </w:rPr>
      </w:pPr>
      <w:r>
        <w:rPr>
          <w:rFonts w:asciiTheme="minorHAnsi" w:hAnsiTheme="minorHAnsi"/>
          <w:b/>
          <w:sz w:val="22"/>
          <w:szCs w:val="22"/>
          <w:u w:val="single"/>
        </w:rPr>
        <w:t>Screen Summary</w:t>
      </w:r>
    </w:p>
    <w:p w:rsidR="0060563D" w:rsidRDefault="005F3435">
      <w:pPr>
        <w:rPr>
          <w:rFonts w:asciiTheme="minorHAnsi" w:hAnsiTheme="minorHAnsi"/>
          <w:b/>
          <w:sz w:val="22"/>
          <w:szCs w:val="22"/>
        </w:rPr>
      </w:pPr>
      <w:r>
        <w:rPr>
          <w:rFonts w:asciiTheme="minorHAnsi" w:hAnsiTheme="minorHAns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hideMark/>
          </w:tcPr>
          <w:p w:rsidR="0060563D" w:rsidRDefault="005F3435">
            <w:pPr>
              <w:spacing w:beforeAutospacing="1" w:afterAutospacing="1"/>
              <w:rPr>
                <w:b/>
              </w:rPr>
            </w:pPr>
            <w:r>
              <w:t>Based on Section 106 consultation there are No Historic Properties Affected because there are no historic properties present. The project is in compliance with Section 106.</w:t>
            </w:r>
          </w:p>
        </w:tc>
      </w:tr>
    </w:tbl>
    <w:p w:rsidR="0060563D" w:rsidRDefault="0060563D">
      <w:pPr>
        <w:rPr>
          <w:rFonts w:asciiTheme="minorHAnsi" w:hAnsiTheme="minorHAnsi"/>
          <w:b/>
          <w:sz w:val="22"/>
          <w:szCs w:val="22"/>
        </w:rPr>
      </w:pPr>
    </w:p>
    <w:p w:rsidR="0060563D" w:rsidRDefault="005F3435">
      <w:pPr>
        <w:rPr>
          <w:rFonts w:asciiTheme="minorHAnsi" w:hAnsiTheme="minorHAnsi"/>
          <w:iCs/>
          <w:sz w:val="22"/>
          <w:szCs w:val="22"/>
        </w:rPr>
      </w:pPr>
      <w:r>
        <w:rPr>
          <w:rFonts w:asciiTheme="minorHAnsi" w:hAnsiTheme="minorHAnsi"/>
          <w:b/>
          <w:sz w:val="22"/>
          <w:szCs w:val="22"/>
        </w:rPr>
        <w:t>Supporting documentation</w:t>
      </w:r>
      <w:r>
        <w:rPr>
          <w:rFonts w:asciiTheme="minorHAnsi" w:hAnsiTheme="minorHAnsi"/>
          <w:iCs/>
          <w:sz w:val="22"/>
          <w:szCs w:val="22"/>
        </w:rPr>
        <w:t xml:space="preserve"> </w:t>
      </w:r>
    </w:p>
    <w:p w:rsidR="0060563D" w:rsidRDefault="005F3435">
      <w:pPr>
        <w:rPr>
          <w:rFonts w:asciiTheme="minorHAnsi" w:hAnsiTheme="minorHAnsi"/>
          <w:sz w:val="22"/>
          <w:szCs w:val="22"/>
        </w:rPr>
      </w:pPr>
      <w:r>
        <w:rPr>
          <w:rFonts w:asciiTheme="minorHAnsi" w:hAnsiTheme="minorHAnsi"/>
          <w:sz w:val="22"/>
          <w:szCs w:val="22"/>
        </w:rPr>
        <w:t xml:space="preserve"> </w:t>
      </w:r>
    </w:p>
    <w:p w:rsidR="0060563D" w:rsidRDefault="005F3435">
      <w:pPr>
        <w:rPr>
          <w:rFonts w:asciiTheme="minorHAnsi" w:hAnsiTheme="minorHAnsi"/>
          <w:sz w:val="22"/>
          <w:szCs w:val="22"/>
        </w:rPr>
      </w:pPr>
      <w:hyperlink r:id="rId60">
        <w:r>
          <w:rPr>
            <w:rStyle w:val="Hyperlink"/>
          </w:rPr>
          <w:t>Oregon Checklist_HistoricPreservation.doc</w:t>
        </w:r>
      </w:hyperlink>
    </w:p>
    <w:p w:rsidR="0060563D" w:rsidRDefault="005F3435">
      <w:pPr>
        <w:rPr>
          <w:rFonts w:asciiTheme="minorHAnsi" w:hAnsiTheme="minorHAnsi"/>
          <w:sz w:val="22"/>
          <w:szCs w:val="22"/>
        </w:rPr>
      </w:pPr>
      <w:hyperlink r:id="rId61">
        <w:r>
          <w:rPr>
            <w:rStyle w:val="Hyperlink"/>
          </w:rPr>
          <w:t>Siletz_Tribal Cons</w:t>
        </w:r>
        <w:r>
          <w:rPr>
            <w:rStyle w:val="Hyperlink"/>
          </w:rPr>
          <w:t>ultation Letter.pdf</w:t>
        </w:r>
      </w:hyperlink>
    </w:p>
    <w:p w:rsidR="0060563D" w:rsidRDefault="005F3435">
      <w:pPr>
        <w:rPr>
          <w:rFonts w:asciiTheme="minorHAnsi" w:hAnsiTheme="minorHAnsi"/>
          <w:sz w:val="22"/>
          <w:szCs w:val="22"/>
        </w:rPr>
      </w:pPr>
      <w:hyperlink r:id="rId62">
        <w:r>
          <w:rPr>
            <w:rStyle w:val="Hyperlink"/>
          </w:rPr>
          <w:t>Nez Perce Tribe_Tribal Consultation Letter.pdf</w:t>
        </w:r>
      </w:hyperlink>
    </w:p>
    <w:p w:rsidR="0060563D" w:rsidRDefault="005F3435">
      <w:pPr>
        <w:rPr>
          <w:rFonts w:asciiTheme="minorHAnsi" w:hAnsiTheme="minorHAnsi"/>
          <w:sz w:val="22"/>
          <w:szCs w:val="22"/>
        </w:rPr>
      </w:pPr>
      <w:hyperlink r:id="rId63">
        <w:r>
          <w:rPr>
            <w:rStyle w:val="Hyperlink"/>
          </w:rPr>
          <w:t>Grand Ronde_Tribal Consultation Letter.pdf</w:t>
        </w:r>
      </w:hyperlink>
    </w:p>
    <w:p w:rsidR="0060563D" w:rsidRDefault="005F3435">
      <w:pPr>
        <w:rPr>
          <w:rFonts w:asciiTheme="minorHAnsi" w:hAnsiTheme="minorHAnsi"/>
          <w:sz w:val="22"/>
          <w:szCs w:val="22"/>
        </w:rPr>
      </w:pPr>
      <w:hyperlink r:id="rId64">
        <w:r>
          <w:rPr>
            <w:rStyle w:val="Hyperlink"/>
          </w:rPr>
          <w:t>Cowlitz Indian Tribe_Tribal Consultation Letter.pdf</w:t>
        </w:r>
      </w:hyperlink>
    </w:p>
    <w:p w:rsidR="0060563D" w:rsidRDefault="005F3435">
      <w:pPr>
        <w:rPr>
          <w:rFonts w:asciiTheme="minorHAnsi" w:hAnsiTheme="minorHAnsi"/>
          <w:sz w:val="22"/>
          <w:szCs w:val="22"/>
        </w:rPr>
      </w:pPr>
      <w:hyperlink r:id="rId65">
        <w:r>
          <w:rPr>
            <w:rStyle w:val="Hyperlink"/>
          </w:rPr>
          <w:t>Warm Springs_Tribal Consultation Letter.pdf</w:t>
        </w:r>
      </w:hyperlink>
    </w:p>
    <w:p w:rsidR="0060563D" w:rsidRDefault="005F3435">
      <w:pPr>
        <w:rPr>
          <w:rFonts w:asciiTheme="minorHAnsi" w:hAnsiTheme="minorHAnsi"/>
          <w:sz w:val="22"/>
          <w:szCs w:val="22"/>
        </w:rPr>
      </w:pPr>
      <w:hyperlink r:id="rId66">
        <w:r>
          <w:rPr>
            <w:rStyle w:val="Hyperlink"/>
          </w:rPr>
          <w:t>Umatilla_ Tribal Consultation Letter.pdf</w:t>
        </w:r>
      </w:hyperlink>
    </w:p>
    <w:p w:rsidR="0060563D" w:rsidRDefault="005F3435">
      <w:pPr>
        <w:rPr>
          <w:rFonts w:asciiTheme="minorHAnsi" w:hAnsiTheme="minorHAnsi"/>
          <w:sz w:val="22"/>
          <w:szCs w:val="22"/>
        </w:rPr>
      </w:pPr>
      <w:hyperlink r:id="rId67">
        <w:r>
          <w:rPr>
            <w:rStyle w:val="Hyperlink"/>
          </w:rPr>
          <w:t>SHPO Consultation Request_Multnomah County.pdf</w:t>
        </w:r>
      </w:hyperlink>
    </w:p>
    <w:p w:rsidR="0060563D" w:rsidRDefault="005F3435">
      <w:pPr>
        <w:rPr>
          <w:rFonts w:asciiTheme="minorHAnsi" w:hAnsiTheme="minorHAnsi"/>
          <w:sz w:val="22"/>
          <w:szCs w:val="22"/>
        </w:rPr>
      </w:pPr>
      <w:hyperlink r:id="rId68">
        <w:r>
          <w:rPr>
            <w:rStyle w:val="Hyperlink"/>
          </w:rPr>
          <w:t>Umatilla Tribe- Notification and Cons</w:t>
        </w:r>
        <w:r>
          <w:rPr>
            <w:rStyle w:val="Hyperlink"/>
          </w:rPr>
          <w:t>ultation- Fairview OR Sidewalk Installation Project.pdf</w:t>
        </w:r>
      </w:hyperlink>
    </w:p>
    <w:p w:rsidR="0060563D" w:rsidRDefault="005F3435">
      <w:pPr>
        <w:rPr>
          <w:rFonts w:asciiTheme="minorHAnsi" w:hAnsiTheme="minorHAnsi"/>
          <w:sz w:val="22"/>
          <w:szCs w:val="22"/>
        </w:rPr>
      </w:pPr>
      <w:hyperlink r:id="rId69">
        <w:r>
          <w:rPr>
            <w:rStyle w:val="Hyperlink"/>
          </w:rPr>
          <w:t>Warm Springs - Notification and Consultation- Fairview OR Sidewalk Installation Project.pdf</w:t>
        </w:r>
      </w:hyperlink>
    </w:p>
    <w:p w:rsidR="0060563D" w:rsidRDefault="005F3435">
      <w:pPr>
        <w:rPr>
          <w:rFonts w:asciiTheme="minorHAnsi" w:hAnsiTheme="minorHAnsi"/>
          <w:sz w:val="22"/>
          <w:szCs w:val="22"/>
        </w:rPr>
      </w:pPr>
      <w:hyperlink r:id="rId70">
        <w:r>
          <w:rPr>
            <w:rStyle w:val="Hyperlink"/>
          </w:rPr>
          <w:t>Cowlitz Tribe- Notification and Consultation- Fairview OR Sidewalk Installation Project.pdf</w:t>
        </w:r>
      </w:hyperlink>
    </w:p>
    <w:p w:rsidR="0060563D" w:rsidRDefault="005F3435">
      <w:pPr>
        <w:rPr>
          <w:rFonts w:asciiTheme="minorHAnsi" w:hAnsiTheme="minorHAnsi"/>
          <w:sz w:val="22"/>
          <w:szCs w:val="22"/>
        </w:rPr>
      </w:pPr>
      <w:hyperlink r:id="rId71">
        <w:r>
          <w:rPr>
            <w:rStyle w:val="Hyperlink"/>
          </w:rPr>
          <w:t>Grande Ronde- Notification and Consultation- Fairview OR Sidewalk Installation Project.pdf</w:t>
        </w:r>
      </w:hyperlink>
    </w:p>
    <w:p w:rsidR="0060563D" w:rsidRDefault="005F3435">
      <w:pPr>
        <w:rPr>
          <w:rFonts w:asciiTheme="minorHAnsi" w:hAnsiTheme="minorHAnsi"/>
          <w:sz w:val="22"/>
          <w:szCs w:val="22"/>
        </w:rPr>
      </w:pPr>
      <w:hyperlink r:id="rId72">
        <w:r>
          <w:rPr>
            <w:rStyle w:val="Hyperlink"/>
          </w:rPr>
          <w:t>Nez Perce Tribe- Notification and Consult</w:t>
        </w:r>
        <w:r>
          <w:rPr>
            <w:rStyle w:val="Hyperlink"/>
          </w:rPr>
          <w:t>ation- Fairview OR Sidewalk Installation Project.pdf</w:t>
        </w:r>
      </w:hyperlink>
    </w:p>
    <w:p w:rsidR="0060563D" w:rsidRDefault="005F3435">
      <w:pPr>
        <w:rPr>
          <w:rFonts w:asciiTheme="minorHAnsi" w:hAnsiTheme="minorHAnsi"/>
          <w:sz w:val="22"/>
          <w:szCs w:val="22"/>
        </w:rPr>
      </w:pPr>
      <w:hyperlink r:id="rId73">
        <w:r>
          <w:rPr>
            <w:rStyle w:val="Hyperlink"/>
          </w:rPr>
          <w:t>Siletz Tribe - Notification and Consultation- Fairview OR Sidewalk Installation Project.pdf</w:t>
        </w:r>
      </w:hyperlink>
    </w:p>
    <w:p w:rsidR="0060563D" w:rsidRDefault="005F3435">
      <w:pPr>
        <w:rPr>
          <w:rFonts w:asciiTheme="minorHAnsi" w:hAnsiTheme="minorHAnsi"/>
          <w:sz w:val="22"/>
          <w:szCs w:val="22"/>
        </w:rPr>
      </w:pPr>
      <w:hyperlink r:id="rId74">
        <w:r>
          <w:rPr>
            <w:rStyle w:val="Hyperlink"/>
          </w:rPr>
          <w:t>TDAT_Report.xlsx</w:t>
        </w:r>
      </w:hyperlink>
    </w:p>
    <w:p w:rsidR="0060563D" w:rsidRDefault="0060563D">
      <w:pPr>
        <w:rPr>
          <w:rFonts w:asciiTheme="minorHAnsi" w:hAnsiTheme="minorHAnsi"/>
          <w:sz w:val="22"/>
          <w:szCs w:val="22"/>
        </w:rPr>
      </w:pPr>
    </w:p>
    <w:p w:rsidR="0060563D" w:rsidRDefault="005F3435">
      <w:pPr>
        <w:rPr>
          <w:rFonts w:asciiTheme="minorHAnsi" w:hAnsiTheme="minorHAnsi"/>
          <w:b/>
          <w:sz w:val="22"/>
          <w:szCs w:val="22"/>
        </w:rPr>
      </w:pPr>
      <w:r>
        <w:rPr>
          <w:rFonts w:asciiTheme="minorHAnsi" w:hAnsiTheme="minorHAns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hideMark/>
          </w:tcPr>
          <w:p w:rsidR="0060563D" w:rsidRDefault="0060563D"/>
        </w:tc>
        <w:tc>
          <w:tcPr>
            <w:tcW w:w="0" w:type="auto"/>
            <w:hideMark/>
          </w:tcPr>
          <w:p w:rsidR="0060563D" w:rsidRDefault="005F3435">
            <w:r>
              <w:t>Yes</w:t>
            </w:r>
          </w:p>
        </w:tc>
      </w:tr>
      <w:tr w:rsidR="0060563D">
        <w:tc>
          <w:tcPr>
            <w:tcW w:w="0" w:type="auto"/>
            <w:hideMark/>
          </w:tcPr>
          <w:p w:rsidR="0060563D" w:rsidRDefault="005F3435">
            <w:pPr>
              <w:spacing w:beforeAutospacing="1" w:afterAutospacing="1"/>
            </w:pPr>
            <w:r>
              <w:sym w:font="Wingdings" w:char="F0FC"/>
            </w:r>
          </w:p>
        </w:tc>
        <w:tc>
          <w:tcPr>
            <w:tcW w:w="0" w:type="auto"/>
            <w:hideMark/>
          </w:tcPr>
          <w:p w:rsidR="0060563D" w:rsidRDefault="005F3435">
            <w:r>
              <w:t>No</w:t>
            </w:r>
          </w:p>
        </w:tc>
      </w:tr>
    </w:tbl>
    <w:p w:rsidR="0060563D" w:rsidRDefault="0060563D">
      <w:pPr>
        <w:spacing w:after="240"/>
        <w:rPr>
          <w:rFonts w:asciiTheme="minorHAnsi" w:hAnsiTheme="minorHAnsi"/>
          <w:sz w:val="22"/>
          <w:szCs w:val="22"/>
        </w:rPr>
      </w:pPr>
    </w:p>
    <w:p w:rsidR="0060563D" w:rsidRDefault="0060563D">
      <w:pPr>
        <w:spacing w:after="240"/>
        <w:rPr>
          <w:rFonts w:asciiTheme="minorHAnsi" w:hAnsiTheme="minorHAnsi"/>
          <w:sz w:val="22"/>
          <w:szCs w:val="22"/>
        </w:rPr>
      </w:pPr>
    </w:p>
    <w:p w:rsidR="0060563D" w:rsidRDefault="005F3435">
      <w:pPr>
        <w:rPr>
          <w:rFonts w:ascii="Calibri" w:hAnsi="Calibri"/>
          <w:b/>
          <w:sz w:val="28"/>
          <w:szCs w:val="28"/>
        </w:rPr>
      </w:pPr>
      <w:r>
        <w:rPr>
          <w:rFonts w:ascii="Calibri" w:hAnsi="Calibri"/>
          <w:b/>
          <w:sz w:val="28"/>
          <w:szCs w:val="28"/>
        </w:rPr>
        <w:br w:type="page"/>
      </w:r>
    </w:p>
    <w:p w:rsidR="0060563D" w:rsidRDefault="005F3435">
      <w:pPr>
        <w:rPr>
          <w:rFonts w:ascii="Calibri" w:hAnsi="Calibri"/>
          <w:b/>
          <w:sz w:val="28"/>
          <w:szCs w:val="28"/>
          <w:highlight w:val="magenta"/>
        </w:rPr>
      </w:pPr>
      <w:r>
        <w:rPr>
          <w:rFonts w:ascii="Calibri" w:hAnsi="Calibri"/>
          <w:b/>
          <w:sz w:val="28"/>
          <w:szCs w:val="28"/>
        </w:rPr>
        <w:lastRenderedPageBreak/>
        <w:t>Noise Abatement and Control</w:t>
      </w:r>
      <w:r>
        <w:rPr>
          <w:rFonts w:ascii="Calibri" w:hAnsi="Calibri"/>
          <w:b/>
          <w:sz w:val="28"/>
          <w:szCs w:val="28"/>
          <w:highlight w:val="magenta"/>
        </w:rPr>
        <w:t xml:space="preserve"> </w:t>
      </w:r>
    </w:p>
    <w:tbl>
      <w:tblPr>
        <w:tblStyle w:val="MediumGrid1-Accent1"/>
        <w:tblW w:w="4794" w:type="pct"/>
        <w:tblInd w:w="198" w:type="dxa"/>
        <w:tblLook w:val="0000" w:firstRow="0" w:lastRow="0" w:firstColumn="0" w:lastColumn="0" w:noHBand="0" w:noVBand="0"/>
      </w:tblPr>
      <w:tblGrid>
        <w:gridCol w:w="3322"/>
        <w:gridCol w:w="3161"/>
        <w:gridCol w:w="1782"/>
      </w:tblGrid>
      <w:tr w:rsidR="0060563D" w:rsidTr="006056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10" w:type="pct"/>
          </w:tcPr>
          <w:p w:rsidR="0060563D" w:rsidRDefault="005F3435">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912" w:type="pct"/>
          </w:tcPr>
          <w:p w:rsidR="0060563D" w:rsidRDefault="005F34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078" w:type="pct"/>
          </w:tcPr>
          <w:p w:rsidR="0060563D" w:rsidRDefault="005F3435">
            <w:pPr>
              <w:spacing w:line="276" w:lineRule="auto"/>
              <w:jc w:val="center"/>
              <w:rPr>
                <w:rFonts w:asciiTheme="minorHAnsi" w:hAnsiTheme="minorHAnsi"/>
                <w:bCs/>
                <w:sz w:val="22"/>
                <w:szCs w:val="22"/>
              </w:rPr>
            </w:pPr>
            <w:r>
              <w:rPr>
                <w:rFonts w:asciiTheme="minorHAnsi" w:hAnsiTheme="minorHAnsi"/>
                <w:bCs/>
                <w:sz w:val="22"/>
                <w:szCs w:val="22"/>
              </w:rPr>
              <w:t>Regulation</w:t>
            </w:r>
          </w:p>
        </w:tc>
      </w:tr>
      <w:tr w:rsidR="0060563D" w:rsidTr="0060563D">
        <w:tc>
          <w:tcPr>
            <w:cnfStyle w:val="000010000000" w:firstRow="0" w:lastRow="0" w:firstColumn="0" w:lastColumn="0" w:oddVBand="1" w:evenVBand="0" w:oddHBand="0" w:evenHBand="0" w:firstRowFirstColumn="0" w:firstRowLastColumn="0" w:lastRowFirstColumn="0" w:lastRowLastColumn="0"/>
            <w:tcW w:w="2010"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 xml:space="preserve">HUD’s </w:t>
            </w:r>
            <w:r>
              <w:rPr>
                <w:rFonts w:asciiTheme="minorHAnsi" w:hAnsiTheme="minorHAnsi"/>
                <w:sz w:val="22"/>
                <w:szCs w:val="22"/>
              </w:rPr>
              <w:t>noise regulations protect residential properties from excessive noise exposure. HUD encourages mitigation as appropriate.</w:t>
            </w:r>
          </w:p>
        </w:tc>
        <w:tc>
          <w:tcPr>
            <w:tcW w:w="1912" w:type="pct"/>
            <w:shd w:val="clear" w:color="auto" w:fill="DBE5F1" w:themeFill="accent1" w:themeFillTint="33"/>
          </w:tcPr>
          <w:p w:rsidR="0060563D" w:rsidRDefault="005F343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Noise Control Act of 1972</w:t>
            </w:r>
          </w:p>
          <w:p w:rsidR="0060563D" w:rsidRDefault="0060563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60563D" w:rsidRDefault="005F343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General Services Administration Federal Management Circular 75-2: “Compatible Land Uses at Federal Airfield</w:t>
            </w:r>
            <w:r>
              <w:rPr>
                <w:rFonts w:asciiTheme="minorHAnsi" w:hAnsiTheme="minorHAnsi"/>
                <w:sz w:val="22"/>
                <w:szCs w:val="22"/>
              </w:rPr>
              <w:t>s”</w:t>
            </w:r>
          </w:p>
        </w:tc>
        <w:tc>
          <w:tcPr>
            <w:cnfStyle w:val="000010000000" w:firstRow="0" w:lastRow="0" w:firstColumn="0" w:lastColumn="0" w:oddVBand="1" w:evenVBand="0" w:oddHBand="0" w:evenHBand="0" w:firstRowFirstColumn="0" w:firstRowLastColumn="0" w:lastRowFirstColumn="0" w:lastRowLastColumn="0"/>
            <w:tcW w:w="1078"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Title 24 CFR 51 Subpart B</w:t>
            </w:r>
          </w:p>
        </w:tc>
      </w:tr>
    </w:tbl>
    <w:p w:rsidR="0060563D" w:rsidRDefault="0060563D">
      <w:pPr>
        <w:rPr>
          <w:rFonts w:ascii="Calibri" w:hAnsi="Calibri"/>
          <w:sz w:val="22"/>
          <w:szCs w:val="22"/>
          <w:highlight w:val="magenta"/>
          <w:lang w:val="fr-FR"/>
        </w:rPr>
      </w:pPr>
    </w:p>
    <w:p w:rsidR="0060563D" w:rsidRDefault="0060563D">
      <w:pPr>
        <w:rPr>
          <w:rFonts w:ascii="Calibri" w:hAnsi="Calibri"/>
          <w:sz w:val="22"/>
          <w:szCs w:val="22"/>
          <w:highlight w:val="magenta"/>
          <w:lang w:val="fr-FR"/>
        </w:rPr>
      </w:pPr>
    </w:p>
    <w:p w:rsidR="0060563D" w:rsidRDefault="005F3435">
      <w:pPr>
        <w:rPr>
          <w:rFonts w:ascii="Calibri" w:hAnsi="Calibri"/>
          <w:b/>
          <w:sz w:val="22"/>
          <w:szCs w:val="22"/>
        </w:rPr>
      </w:pPr>
      <w:r>
        <w:rPr>
          <w:rFonts w:ascii="Calibri" w:hAnsi="Calibri"/>
          <w:b/>
          <w:sz w:val="22"/>
          <w:szCs w:val="22"/>
        </w:rPr>
        <w:t>1.</w:t>
      </w:r>
      <w:r>
        <w:rPr>
          <w:rFonts w:ascii="Calibri" w:hAnsi="Calibri"/>
          <w:b/>
          <w:sz w:val="22"/>
          <w:szCs w:val="22"/>
        </w:rPr>
        <w:tab/>
        <w:t>What activities does your project involve? Check all that apply:</w:t>
      </w:r>
    </w:p>
    <w:p w:rsidR="0060563D" w:rsidRDefault="0060563D">
      <w:pPr>
        <w:rPr>
          <w:rFonts w:ascii="Calibri" w:hAnsi="Calibri"/>
          <w:b/>
          <w:sz w:val="22"/>
          <w:szCs w:val="22"/>
          <w:highlight w:val="magent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3773"/>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New construction for residential use</w:t>
            </w:r>
          </w:p>
        </w:tc>
      </w:tr>
    </w:tbl>
    <w:p w:rsidR="0060563D" w:rsidRDefault="0060563D">
      <w:pPr>
        <w:rPr>
          <w:rFonts w:ascii="Calibri" w:hAnsi="Calibri"/>
          <w:b/>
          <w:sz w:val="22"/>
          <w:szCs w:val="22"/>
          <w:highlight w:val="magent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4939"/>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Rehabilitation of an existing residential property</w:t>
            </w:r>
          </w:p>
        </w:tc>
      </w:tr>
    </w:tbl>
    <w:p w:rsidR="0060563D" w:rsidRDefault="0060563D">
      <w:pPr>
        <w:widowControl w:val="0"/>
        <w:ind w:left="720" w:firstLine="720"/>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60563D">
        <w:trPr>
          <w:trHeight w:val="1260"/>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 xml:space="preserve">A research demonstration project which does not result in </w:t>
            </w:r>
            <w:r>
              <w:rPr>
                <w:rFonts w:ascii="Calibri" w:hAnsi="Calibri"/>
              </w:rPr>
              <w:t>new construction or reconstruction</w:t>
            </w:r>
          </w:p>
        </w:tc>
      </w:tr>
      <w:tr w:rsidR="0060563D">
        <w:trPr>
          <w:trHeight w:val="630"/>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An interstate land sales registration</w:t>
            </w:r>
          </w:p>
        </w:tc>
      </w:tr>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 xml:space="preserve">Any timely emergency assistance under disaster assistance provision or appropriations which are provided to save lives, protect property, protect public health and safety, remove </w:t>
            </w:r>
            <w:r>
              <w:rPr>
                <w:rFonts w:ascii="Calibri" w:hAnsi="Calibri"/>
              </w:rPr>
              <w:t>debris and wreckage, or assistance that has the effect of restoring facilities substantially as they existed prior to the disaster</w:t>
            </w:r>
          </w:p>
        </w:tc>
      </w:tr>
      <w:tr w:rsidR="0060563D">
        <w:trPr>
          <w:trHeight w:val="495"/>
        </w:trPr>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None of the above</w:t>
            </w:r>
          </w:p>
        </w:tc>
      </w:tr>
    </w:tbl>
    <w:p w:rsidR="0060563D" w:rsidRDefault="0060563D">
      <w:pPr>
        <w:rPr>
          <w:rFonts w:ascii="Calibri" w:hAnsi="Calibri"/>
          <w:b/>
          <w:sz w:val="22"/>
          <w:szCs w:val="22"/>
          <w:highlight w:val="magenta"/>
        </w:rPr>
      </w:pPr>
    </w:p>
    <w:p w:rsidR="0060563D" w:rsidRDefault="005F3435">
      <w:pPr>
        <w:rPr>
          <w:rFonts w:ascii="Calibri" w:hAnsi="Calibri"/>
          <w:b/>
          <w:sz w:val="22"/>
          <w:szCs w:val="22"/>
          <w:u w:val="single"/>
        </w:rPr>
      </w:pPr>
      <w:r>
        <w:rPr>
          <w:rFonts w:ascii="Calibri" w:hAnsi="Calibri"/>
          <w:b/>
          <w:sz w:val="22"/>
          <w:szCs w:val="22"/>
          <w:u w:val="single"/>
        </w:rPr>
        <w:t>Screen Summary</w:t>
      </w:r>
    </w:p>
    <w:p w:rsidR="0060563D" w:rsidRDefault="005F3435">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tcPr>
          <w:p w:rsidR="0060563D" w:rsidRDefault="005F3435">
            <w:pPr>
              <w:spacing w:beforeAutospacing="1" w:afterAutospacing="1"/>
              <w:rPr>
                <w:rFonts w:ascii="Calibri" w:hAnsi="Calibri"/>
                <w:b/>
              </w:rPr>
            </w:pPr>
            <w:r>
              <w:rPr>
                <w:rFonts w:ascii="Calibri" w:hAnsi="Calibri"/>
              </w:rPr>
              <w:t>Based on the project description, this project includes no act</w:t>
            </w:r>
            <w:r>
              <w:rPr>
                <w:rFonts w:ascii="Calibri" w:hAnsi="Calibri"/>
              </w:rPr>
              <w:t xml:space="preserve">ivities that would require further evaluation under HUD's noise regulation. The project is in compliance with HUD's Noise regulation. No new noise sensitive use. Continuation of previous sidewalk improvement projects along this neighborhood area with CDBG </w:t>
            </w:r>
            <w:r>
              <w:rPr>
                <w:rFonts w:ascii="Calibri" w:hAnsi="Calibri"/>
              </w:rPr>
              <w:t>funds.</w:t>
            </w:r>
          </w:p>
        </w:tc>
      </w:tr>
    </w:tbl>
    <w:p w:rsidR="0060563D" w:rsidRDefault="0060563D">
      <w:pPr>
        <w:rPr>
          <w:rFonts w:ascii="Calibri" w:hAnsi="Calibri"/>
          <w:b/>
          <w:sz w:val="22"/>
          <w:szCs w:val="22"/>
        </w:rPr>
      </w:pPr>
    </w:p>
    <w:p w:rsidR="0060563D" w:rsidRDefault="005F3435">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60563D" w:rsidRDefault="0060563D">
      <w:pPr>
        <w:rPr>
          <w:rFonts w:ascii="Calibri" w:hAnsi="Calibri"/>
          <w:sz w:val="22"/>
          <w:szCs w:val="22"/>
        </w:rPr>
      </w:pPr>
    </w:p>
    <w:p w:rsidR="0060563D" w:rsidRDefault="0060563D">
      <w:pPr>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Calibri" w:hAnsi="Calibri"/>
          <w:b/>
          <w:sz w:val="28"/>
          <w:szCs w:val="28"/>
        </w:rPr>
      </w:pPr>
    </w:p>
    <w:p w:rsidR="0060563D" w:rsidRDefault="005F3435">
      <w:pPr>
        <w:rPr>
          <w:rFonts w:ascii="Calibri" w:hAnsi="Calibri"/>
          <w:b/>
          <w:sz w:val="28"/>
          <w:szCs w:val="28"/>
        </w:rPr>
      </w:pPr>
      <w:r>
        <w:rPr>
          <w:rFonts w:ascii="Calibri" w:hAnsi="Calibri"/>
          <w:b/>
          <w:sz w:val="28"/>
          <w:szCs w:val="28"/>
        </w:rPr>
        <w:br w:type="page"/>
      </w:r>
    </w:p>
    <w:p w:rsidR="0060563D" w:rsidRDefault="005F3435">
      <w:pPr>
        <w:rPr>
          <w:rFonts w:ascii="Calibri" w:hAnsi="Calibri"/>
          <w:b/>
          <w:sz w:val="28"/>
          <w:szCs w:val="28"/>
        </w:rPr>
      </w:pPr>
      <w:r>
        <w:rPr>
          <w:rFonts w:ascii="Calibri" w:hAnsi="Calibri"/>
          <w:b/>
          <w:sz w:val="28"/>
          <w:szCs w:val="28"/>
        </w:rPr>
        <w:lastRenderedPageBreak/>
        <w:t xml:space="preserve">Sole Source Aquifers </w:t>
      </w:r>
    </w:p>
    <w:tbl>
      <w:tblPr>
        <w:tblStyle w:val="MediumGrid1-Accent1"/>
        <w:tblW w:w="4850" w:type="pct"/>
        <w:tblLook w:val="04A0" w:firstRow="1" w:lastRow="0" w:firstColumn="1" w:lastColumn="0" w:noHBand="0" w:noVBand="1"/>
      </w:tblPr>
      <w:tblGrid>
        <w:gridCol w:w="3582"/>
        <w:gridCol w:w="2344"/>
        <w:gridCol w:w="2435"/>
      </w:tblGrid>
      <w:tr w:rsidR="0060563D" w:rsidTr="006056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0563D" w:rsidRDefault="005F3435">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0563D" w:rsidRDefault="005F343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Legislation</w:t>
            </w:r>
          </w:p>
        </w:tc>
        <w:tc>
          <w:tcPr>
            <w:tcW w:w="145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0563D" w:rsidRDefault="005F343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Regulation</w:t>
            </w:r>
          </w:p>
        </w:tc>
      </w:tr>
      <w:tr w:rsidR="0060563D" w:rsidTr="00605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60563D" w:rsidRDefault="005F3435">
            <w:pPr>
              <w:spacing w:line="276" w:lineRule="auto"/>
              <w:rPr>
                <w:rFonts w:asciiTheme="minorHAnsi" w:hAnsiTheme="minorHAnsi"/>
                <w:sz w:val="22"/>
                <w:szCs w:val="22"/>
              </w:rPr>
            </w:pPr>
            <w:r>
              <w:rPr>
                <w:rFonts w:asciiTheme="minorHAnsi" w:hAnsiTheme="minorHAnsi"/>
                <w:sz w:val="22"/>
                <w:szCs w:val="22"/>
              </w:rPr>
              <w:t xml:space="preserve">The Safe Drinking Water Act of 1974 protects drinking water systems which are the </w:t>
            </w:r>
            <w:r>
              <w:rPr>
                <w:rFonts w:asciiTheme="minorHAnsi" w:hAnsiTheme="minorHAnsi"/>
                <w:sz w:val="22"/>
                <w:szCs w:val="22"/>
              </w:rPr>
              <w:t>sole or principal drinking water source for an area and which, if contaminated, would create a significant hazard to public health.</w:t>
            </w:r>
          </w:p>
        </w:tc>
        <w:tc>
          <w:tcPr>
            <w:tcW w:w="14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60563D" w:rsidRDefault="005F343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Safe Drinking Water Act of 1974 (42 U.S.C. 201, 300f et seq., and 21 U.S.C. 349)</w:t>
            </w:r>
          </w:p>
        </w:tc>
        <w:tc>
          <w:tcPr>
            <w:tcW w:w="1456"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DBE5F1" w:themeFill="accent1" w:themeFillTint="33"/>
            <w:hideMark/>
          </w:tcPr>
          <w:p w:rsidR="0060563D" w:rsidRDefault="005F343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40 CFR Part 149</w:t>
            </w:r>
          </w:p>
        </w:tc>
      </w:tr>
    </w:tbl>
    <w:p w:rsidR="0060563D" w:rsidRDefault="0060563D">
      <w:pPr>
        <w:widowControl w:val="0"/>
        <w:rPr>
          <w:rFonts w:ascii="Calibri" w:hAnsi="Calibri"/>
          <w:b/>
          <w:sz w:val="28"/>
          <w:szCs w:val="28"/>
        </w:rPr>
      </w:pPr>
    </w:p>
    <w:p w:rsidR="0060563D" w:rsidRDefault="005F3435">
      <w:pPr>
        <w:widowControl w:val="0"/>
        <w:rPr>
          <w:rFonts w:ascii="Calibri" w:hAnsi="Calibri"/>
          <w:b/>
          <w:sz w:val="22"/>
          <w:szCs w:val="22"/>
        </w:rPr>
      </w:pPr>
      <w:r>
        <w:rPr>
          <w:rFonts w:ascii="Calibri" w:hAnsi="Calibri"/>
          <w:b/>
          <w:sz w:val="22"/>
          <w:szCs w:val="22"/>
        </w:rPr>
        <w:tab/>
      </w:r>
    </w:p>
    <w:p w:rsidR="0060563D" w:rsidRDefault="005F3435">
      <w:pPr>
        <w:widowControl w:val="0"/>
        <w:rPr>
          <w:rFonts w:ascii="Calibri" w:hAnsi="Calibri"/>
          <w:b/>
          <w:sz w:val="22"/>
          <w:szCs w:val="22"/>
        </w:rPr>
      </w:pPr>
      <w:r>
        <w:rPr>
          <w:rFonts w:ascii="Calibri" w:hAnsi="Calibri"/>
          <w:b/>
          <w:sz w:val="22"/>
          <w:szCs w:val="22"/>
        </w:rPr>
        <w:t>1.</w:t>
      </w:r>
      <w:r>
        <w:rPr>
          <w:rFonts w:ascii="Calibri" w:hAnsi="Calibri"/>
          <w:b/>
          <w:sz w:val="22"/>
          <w:szCs w:val="22"/>
        </w:rPr>
        <w:tab/>
      </w:r>
      <w:r>
        <w:rPr>
          <w:rFonts w:ascii="Calibri" w:hAnsi="Calibri"/>
          <w:b/>
          <w:sz w:val="22"/>
          <w:szCs w:val="22"/>
        </w:rPr>
        <w:t xml:space="preserve">Does the project consist solely of acquisition, leasing, or rehabilitation of an existing building(s)? </w:t>
      </w:r>
    </w:p>
    <w:p w:rsidR="0060563D" w:rsidRDefault="0060563D">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18"/>
        <w:gridCol w:w="419"/>
        <w:gridCol w:w="561"/>
      </w:tblGrid>
      <w:tr w:rsidR="0060563D">
        <w:trPr>
          <w:trHeight w:val="495"/>
        </w:trPr>
        <w:tc>
          <w:tcPr>
            <w:tcW w:w="0" w:type="auto"/>
            <w:gridSpan w:val="2"/>
            <w:hideMark/>
          </w:tcPr>
          <w:p w:rsidR="0060563D" w:rsidRDefault="0060563D">
            <w:pPr>
              <w:rPr>
                <w:rFonts w:ascii="Calibri" w:hAnsi="Calibri"/>
              </w:rPr>
            </w:pPr>
          </w:p>
        </w:tc>
        <w:tc>
          <w:tcPr>
            <w:tcW w:w="0" w:type="auto"/>
            <w:hideMark/>
          </w:tcPr>
          <w:p w:rsidR="0060563D" w:rsidRDefault="005F3435">
            <w:pPr>
              <w:rPr>
                <w:rFonts w:ascii="Calibri" w:hAnsi="Calibri"/>
              </w:rPr>
            </w:pPr>
            <w:r>
              <w:rPr>
                <w:rFonts w:ascii="Calibri" w:hAnsi="Calibri"/>
              </w:rPr>
              <w:t>Yes</w:t>
            </w:r>
          </w:p>
        </w:tc>
      </w:tr>
      <w:tr w:rsidR="0060563D">
        <w:trPr>
          <w:gridBefore w:val="1"/>
          <w:trHeight w:val="495"/>
        </w:trPr>
        <w:tc>
          <w:tcPr>
            <w:tcW w:w="0" w:type="auto"/>
            <w:hideMark/>
          </w:tcPr>
          <w:p w:rsidR="0060563D" w:rsidRDefault="005F3435">
            <w:pPr>
              <w:spacing w:beforeAutospacing="1" w:afterAutospacing="1"/>
              <w:rPr>
                <w:rFonts w:ascii="Calibri" w:hAnsi="Calibri"/>
              </w:rPr>
            </w:pPr>
            <w:r>
              <w:rPr>
                <w:rFonts w:ascii="Calibri" w:hAnsi="Calibri"/>
              </w:rPr>
              <w:sym w:font="Wingdings" w:char="F0FC"/>
            </w:r>
          </w:p>
        </w:tc>
        <w:tc>
          <w:tcPr>
            <w:tcW w:w="0" w:type="auto"/>
            <w:hideMark/>
          </w:tcPr>
          <w:p w:rsidR="0060563D" w:rsidRDefault="005F3435">
            <w:pPr>
              <w:rPr>
                <w:rFonts w:ascii="Calibri" w:hAnsi="Calibri"/>
              </w:rPr>
            </w:pPr>
            <w:r>
              <w:rPr>
                <w:rFonts w:ascii="Calibri" w:hAnsi="Calibri"/>
              </w:rPr>
              <w:t>No</w:t>
            </w:r>
          </w:p>
        </w:tc>
      </w:tr>
    </w:tbl>
    <w:p w:rsidR="0060563D" w:rsidRDefault="0060563D">
      <w:pPr>
        <w:widowControl w:val="0"/>
        <w:rPr>
          <w:rFonts w:ascii="Calibri" w:hAnsi="Calibri"/>
          <w:b/>
          <w:sz w:val="22"/>
          <w:szCs w:val="22"/>
        </w:rPr>
      </w:pPr>
    </w:p>
    <w:p w:rsidR="0060563D" w:rsidRDefault="0060563D">
      <w:pPr>
        <w:widowControl w:val="0"/>
        <w:rPr>
          <w:rFonts w:ascii="Calibri" w:hAnsi="Calibri"/>
          <w:b/>
          <w:sz w:val="22"/>
          <w:szCs w:val="22"/>
        </w:rPr>
      </w:pPr>
    </w:p>
    <w:p w:rsidR="0060563D" w:rsidRDefault="0060563D">
      <w:pPr>
        <w:widowControl w:val="0"/>
        <w:rPr>
          <w:rFonts w:ascii="Calibri" w:hAnsi="Calibri"/>
          <w:b/>
          <w:sz w:val="22"/>
          <w:szCs w:val="22"/>
        </w:rPr>
      </w:pPr>
    </w:p>
    <w:p w:rsidR="0060563D" w:rsidRDefault="005F3435">
      <w:pPr>
        <w:widowControl w:val="0"/>
        <w:rPr>
          <w:rFonts w:ascii="Calibri" w:hAnsi="Calibri"/>
          <w:b/>
          <w:sz w:val="22"/>
          <w:szCs w:val="22"/>
        </w:rPr>
      </w:pPr>
      <w:r>
        <w:rPr>
          <w:rFonts w:ascii="Calibri" w:hAnsi="Calibri"/>
          <w:b/>
          <w:sz w:val="22"/>
          <w:szCs w:val="22"/>
        </w:rPr>
        <w:t>2.</w:t>
      </w:r>
      <w:r>
        <w:rPr>
          <w:rFonts w:ascii="Calibri" w:hAnsi="Calibri"/>
          <w:b/>
          <w:sz w:val="22"/>
          <w:szCs w:val="22"/>
        </w:rPr>
        <w:tab/>
        <w:t>Is the project located on a sole source aquifer (SSA)?</w:t>
      </w:r>
    </w:p>
    <w:p w:rsidR="0060563D" w:rsidRDefault="005F3435">
      <w:pPr>
        <w:spacing w:line="276" w:lineRule="auto"/>
        <w:ind w:left="720"/>
        <w:rPr>
          <w:rFonts w:asciiTheme="minorHAnsi" w:hAnsiTheme="minorHAnsi"/>
          <w:sz w:val="22"/>
          <w:szCs w:val="22"/>
          <w:shd w:val="clear" w:color="auto" w:fill="FFFFFF"/>
        </w:rPr>
      </w:pPr>
      <w:r>
        <w:rPr>
          <w:rFonts w:asciiTheme="minorHAnsi" w:hAnsiTheme="minorHAnsi"/>
          <w:sz w:val="22"/>
          <w:szCs w:val="22"/>
        </w:rPr>
        <w:t xml:space="preserve">A sole source aquifer is defined as </w:t>
      </w:r>
      <w:r>
        <w:rPr>
          <w:rFonts w:asciiTheme="minorHAnsi" w:hAnsiTheme="minorHAnsi"/>
          <w:sz w:val="22"/>
          <w:szCs w:val="22"/>
          <w:shd w:val="clear" w:color="auto" w:fill="FFFFFF"/>
        </w:rPr>
        <w:t xml:space="preserve">an aquifer that supplies at least 50 </w:t>
      </w:r>
      <w:r>
        <w:rPr>
          <w:rFonts w:asciiTheme="minorHAnsi" w:hAnsiTheme="minorHAnsi"/>
          <w:sz w:val="22"/>
          <w:szCs w:val="22"/>
          <w:shd w:val="clear" w:color="auto" w:fill="FFFFFF"/>
        </w:rPr>
        <w:t>percent of the drinking water consumed in the area overlying the aquifer. This includes streamflow source areas, which are upstream areas of losing streams that flow into the recharge area.</w:t>
      </w:r>
    </w:p>
    <w:p w:rsidR="0060563D" w:rsidRDefault="0060563D">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12"/>
      </w:tblGrid>
      <w:tr w:rsidR="0060563D">
        <w:trPr>
          <w:trHeight w:val="495"/>
        </w:trPr>
        <w:tc>
          <w:tcPr>
            <w:tcW w:w="0" w:type="auto"/>
            <w:hideMark/>
          </w:tcPr>
          <w:p w:rsidR="0060563D" w:rsidRDefault="005F3435">
            <w:pPr>
              <w:spacing w:beforeAutospacing="1" w:afterAutospacing="1"/>
              <w:rPr>
                <w:rFonts w:ascii="Calibri" w:hAnsi="Calibri"/>
              </w:rPr>
            </w:pPr>
            <w:r>
              <w:rPr>
                <w:rFonts w:ascii="Calibri" w:hAnsi="Calibri"/>
              </w:rPr>
              <w:sym w:font="Wingdings" w:char="F0FC"/>
            </w:r>
          </w:p>
        </w:tc>
        <w:tc>
          <w:tcPr>
            <w:tcW w:w="0" w:type="auto"/>
            <w:hideMark/>
          </w:tcPr>
          <w:p w:rsidR="0060563D" w:rsidRDefault="005F3435">
            <w:pPr>
              <w:rPr>
                <w:rFonts w:ascii="Calibri" w:hAnsi="Calibri"/>
              </w:rPr>
            </w:pPr>
            <w:r>
              <w:rPr>
                <w:rFonts w:ascii="Calibri" w:hAnsi="Calibri"/>
              </w:rPr>
              <w:t>No</w:t>
            </w:r>
          </w:p>
        </w:tc>
      </w:tr>
    </w:tbl>
    <w:p w:rsidR="0060563D" w:rsidRDefault="0060563D">
      <w:pPr>
        <w:widowControl w:val="0"/>
        <w:ind w:firstLine="720"/>
        <w:rPr>
          <w:rFonts w:asciiTheme="minorHAnsi" w:hAnsiTheme="minorHAnsi"/>
          <w:sz w:val="22"/>
          <w:szCs w:val="22"/>
        </w:rPr>
      </w:pPr>
    </w:p>
    <w:p w:rsidR="0060563D" w:rsidRDefault="005F3435">
      <w:pPr>
        <w:widowControl w:val="0"/>
        <w:ind w:left="720"/>
        <w:rPr>
          <w:rFonts w:asciiTheme="minorHAnsi" w:hAnsiTheme="minorHAnsi"/>
          <w:sz w:val="22"/>
          <w:szCs w:val="22"/>
        </w:rPr>
      </w:pPr>
      <w:r>
        <w:rPr>
          <w:rFonts w:asciiTheme="minorHAnsi" w:hAnsiTheme="minorHAnsi"/>
          <w:sz w:val="22"/>
          <w:szCs w:val="22"/>
        </w:rPr>
        <w:t>Based on the response, the review is in compliance with th</w:t>
      </w:r>
      <w:r>
        <w:rPr>
          <w:rFonts w:asciiTheme="minorHAnsi" w:hAnsiTheme="minorHAnsi"/>
          <w:sz w:val="22"/>
          <w:szCs w:val="22"/>
        </w:rPr>
        <w:t>is section. Document and upload documentation used to make your determination, such as a map of your project (or jurisdiction, if appropriate) in relation to the nearest SSA and its source area, below.</w:t>
      </w:r>
    </w:p>
    <w:p w:rsidR="0060563D" w:rsidRDefault="0060563D">
      <w:pPr>
        <w:widowControl w:val="0"/>
        <w:ind w:firstLine="720"/>
        <w:rPr>
          <w:rFonts w:asciiTheme="minorHAnsi" w:hAnsiTheme="minorHAnsi"/>
          <w:sz w:val="22"/>
          <w:szCs w:val="22"/>
        </w:rPr>
      </w:pPr>
    </w:p>
    <w:tbl>
      <w:tblPr>
        <w:tblStyle w:val="TableGrid"/>
        <w:tblW w:w="0" w:type="auto"/>
        <w:tblInd w:w="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561"/>
      </w:tblGrid>
      <w:tr w:rsidR="0060563D">
        <w:trPr>
          <w:trHeight w:val="495"/>
        </w:trPr>
        <w:tc>
          <w:tcPr>
            <w:tcW w:w="0" w:type="auto"/>
            <w:hideMark/>
          </w:tcPr>
          <w:p w:rsidR="0060563D" w:rsidRDefault="0060563D">
            <w:pPr>
              <w:rPr>
                <w:rFonts w:ascii="Calibri" w:hAnsi="Calibri"/>
              </w:rPr>
            </w:pPr>
          </w:p>
        </w:tc>
        <w:tc>
          <w:tcPr>
            <w:tcW w:w="0" w:type="auto"/>
            <w:hideMark/>
          </w:tcPr>
          <w:p w:rsidR="0060563D" w:rsidRDefault="005F3435">
            <w:pPr>
              <w:rPr>
                <w:rFonts w:ascii="Calibri" w:hAnsi="Calibri"/>
              </w:rPr>
            </w:pPr>
            <w:r>
              <w:rPr>
                <w:rFonts w:ascii="Calibri" w:hAnsi="Calibri"/>
              </w:rPr>
              <w:t>Yes</w:t>
            </w:r>
          </w:p>
        </w:tc>
      </w:tr>
    </w:tbl>
    <w:p w:rsidR="0060563D" w:rsidRDefault="0060563D">
      <w:pPr>
        <w:widowControl w:val="0"/>
        <w:ind w:firstLine="720"/>
        <w:rPr>
          <w:rFonts w:asciiTheme="minorHAnsi" w:hAnsiTheme="minorHAnsi"/>
          <w:sz w:val="22"/>
          <w:szCs w:val="22"/>
        </w:rPr>
      </w:pPr>
    </w:p>
    <w:p w:rsidR="0060563D" w:rsidRDefault="0060563D">
      <w:pPr>
        <w:widowControl w:val="0"/>
        <w:rPr>
          <w:rFonts w:asciiTheme="minorHAnsi" w:hAnsiTheme="minorHAnsi"/>
          <w:sz w:val="22"/>
          <w:szCs w:val="22"/>
        </w:rPr>
      </w:pPr>
    </w:p>
    <w:p w:rsidR="0060563D" w:rsidRDefault="005F3435">
      <w:pPr>
        <w:rPr>
          <w:rFonts w:ascii="Calibri" w:hAnsi="Calibri"/>
          <w:b/>
          <w:sz w:val="22"/>
          <w:szCs w:val="22"/>
          <w:u w:val="single"/>
        </w:rPr>
      </w:pPr>
      <w:r>
        <w:rPr>
          <w:rFonts w:ascii="Calibri" w:hAnsi="Calibri"/>
          <w:b/>
          <w:sz w:val="22"/>
          <w:szCs w:val="22"/>
          <w:u w:val="single"/>
        </w:rPr>
        <w:t>Screen Summary</w:t>
      </w:r>
    </w:p>
    <w:p w:rsidR="0060563D" w:rsidRDefault="005F3435">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hideMark/>
          </w:tcPr>
          <w:p w:rsidR="0060563D" w:rsidRDefault="005F3435">
            <w:pPr>
              <w:spacing w:beforeAutospacing="1" w:afterAutospacing="1"/>
              <w:rPr>
                <w:rFonts w:ascii="Calibri" w:hAnsi="Calibri"/>
                <w:b/>
              </w:rPr>
            </w:pPr>
            <w:r>
              <w:rPr>
                <w:rFonts w:ascii="Calibri" w:hAnsi="Calibri"/>
              </w:rPr>
              <w:t>The project is not located on a sole source aquifer area. The project is in compliance with Sole Source Aquifer requirements.</w:t>
            </w:r>
          </w:p>
        </w:tc>
      </w:tr>
    </w:tbl>
    <w:p w:rsidR="0060563D" w:rsidRDefault="0060563D">
      <w:pPr>
        <w:rPr>
          <w:rFonts w:ascii="Calibri" w:hAnsi="Calibri"/>
          <w:b/>
          <w:sz w:val="22"/>
          <w:szCs w:val="22"/>
        </w:rPr>
      </w:pPr>
    </w:p>
    <w:p w:rsidR="0060563D" w:rsidRDefault="005F3435">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60563D" w:rsidRDefault="005F3435">
      <w:pPr>
        <w:rPr>
          <w:rFonts w:ascii="Calibri" w:hAnsi="Calibri"/>
          <w:sz w:val="22"/>
          <w:szCs w:val="22"/>
        </w:rPr>
      </w:pPr>
      <w:r>
        <w:rPr>
          <w:rFonts w:ascii="Calibri" w:hAnsi="Calibri"/>
          <w:sz w:val="22"/>
          <w:szCs w:val="22"/>
        </w:rPr>
        <w:t xml:space="preserve"> </w:t>
      </w:r>
    </w:p>
    <w:p w:rsidR="0060563D" w:rsidRDefault="005F3435">
      <w:pPr>
        <w:rPr>
          <w:rFonts w:ascii="Calibri" w:hAnsi="Calibri"/>
          <w:sz w:val="22"/>
          <w:szCs w:val="22"/>
        </w:rPr>
      </w:pPr>
      <w:hyperlink r:id="rId75">
        <w:r>
          <w:rPr>
            <w:rStyle w:val="Hyperlink"/>
          </w:rPr>
          <w:t>S</w:t>
        </w:r>
        <w:r>
          <w:rPr>
            <w:rStyle w:val="Hyperlink"/>
          </w:rPr>
          <w:t>ole Source_NEPAssist Map.pdf</w:t>
        </w:r>
      </w:hyperlink>
    </w:p>
    <w:p w:rsidR="0060563D" w:rsidRDefault="005F3435">
      <w:pPr>
        <w:rPr>
          <w:rFonts w:ascii="Calibri" w:hAnsi="Calibri"/>
          <w:sz w:val="22"/>
          <w:szCs w:val="22"/>
        </w:rPr>
      </w:pPr>
      <w:hyperlink r:id="rId76">
        <w:r>
          <w:rPr>
            <w:rStyle w:val="Hyperlink"/>
          </w:rPr>
          <w:t>Sole Source Aquifiers Map.pdf</w:t>
        </w:r>
      </w:hyperlink>
    </w:p>
    <w:p w:rsidR="0060563D" w:rsidRDefault="005F3435">
      <w:pPr>
        <w:rPr>
          <w:rFonts w:ascii="Calibri" w:hAnsi="Calibri"/>
          <w:sz w:val="22"/>
          <w:szCs w:val="22"/>
        </w:rPr>
      </w:pPr>
      <w:hyperlink r:id="rId77">
        <w:r>
          <w:rPr>
            <w:rStyle w:val="Hyperlink"/>
          </w:rPr>
          <w:t>Sole Source Aquifers ESRI Map.pdf</w:t>
        </w:r>
      </w:hyperlink>
    </w:p>
    <w:p w:rsidR="0060563D" w:rsidRDefault="0060563D">
      <w:pPr>
        <w:rPr>
          <w:rFonts w:ascii="Calibri" w:hAnsi="Calibri"/>
          <w:sz w:val="22"/>
          <w:szCs w:val="22"/>
        </w:rPr>
      </w:pPr>
    </w:p>
    <w:p w:rsidR="0060563D" w:rsidRDefault="0060563D">
      <w:pPr>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hideMark/>
          </w:tcPr>
          <w:p w:rsidR="0060563D" w:rsidRDefault="0060563D">
            <w:pPr>
              <w:rPr>
                <w:rFonts w:ascii="Calibri" w:hAnsi="Calibri"/>
              </w:rPr>
            </w:pPr>
          </w:p>
        </w:tc>
        <w:tc>
          <w:tcPr>
            <w:tcW w:w="0" w:type="auto"/>
            <w:hideMark/>
          </w:tcPr>
          <w:p w:rsidR="0060563D" w:rsidRDefault="005F3435">
            <w:pPr>
              <w:rPr>
                <w:rFonts w:ascii="Calibri" w:hAnsi="Calibri"/>
              </w:rPr>
            </w:pPr>
            <w:r>
              <w:rPr>
                <w:rFonts w:ascii="Calibri" w:hAnsi="Calibri"/>
              </w:rPr>
              <w:t>Yes</w:t>
            </w:r>
          </w:p>
        </w:tc>
      </w:tr>
      <w:tr w:rsidR="0060563D">
        <w:tc>
          <w:tcPr>
            <w:tcW w:w="0" w:type="auto"/>
            <w:hideMark/>
          </w:tcPr>
          <w:p w:rsidR="0060563D" w:rsidRDefault="005F3435">
            <w:pPr>
              <w:spacing w:beforeAutospacing="1" w:afterAutospacing="1"/>
              <w:rPr>
                <w:rFonts w:ascii="Calibri" w:hAnsi="Calibri"/>
              </w:rPr>
            </w:pPr>
            <w:r>
              <w:rPr>
                <w:rFonts w:ascii="Calibri" w:hAnsi="Calibri"/>
              </w:rPr>
              <w:sym w:font="Wingdings" w:char="F0FC"/>
            </w:r>
          </w:p>
        </w:tc>
        <w:tc>
          <w:tcPr>
            <w:tcW w:w="0" w:type="auto"/>
            <w:hideMark/>
          </w:tcPr>
          <w:p w:rsidR="0060563D" w:rsidRDefault="005F3435">
            <w:pPr>
              <w:rPr>
                <w:rFonts w:ascii="Calibri" w:hAnsi="Calibri"/>
              </w:rPr>
            </w:pPr>
            <w:r>
              <w:rPr>
                <w:rFonts w:ascii="Calibri" w:hAnsi="Calibri"/>
              </w:rPr>
              <w:t>No</w:t>
            </w:r>
          </w:p>
        </w:tc>
      </w:tr>
    </w:tbl>
    <w:p w:rsidR="0060563D" w:rsidRDefault="0060563D">
      <w:pPr>
        <w:rPr>
          <w:rFonts w:asciiTheme="minorHAnsi" w:hAnsiTheme="minorHAnsi"/>
          <w:b/>
          <w:sz w:val="28"/>
          <w:szCs w:val="28"/>
        </w:rPr>
      </w:pPr>
    </w:p>
    <w:p w:rsidR="0060563D" w:rsidRDefault="005F3435">
      <w:pPr>
        <w:rPr>
          <w:rFonts w:asciiTheme="minorHAnsi" w:hAnsiTheme="minorHAnsi"/>
          <w:b/>
          <w:sz w:val="28"/>
          <w:szCs w:val="28"/>
        </w:rPr>
      </w:pPr>
      <w:r>
        <w:rPr>
          <w:rFonts w:asciiTheme="minorHAnsi" w:hAnsiTheme="minorHAnsi"/>
          <w:b/>
          <w:sz w:val="28"/>
          <w:szCs w:val="28"/>
        </w:rPr>
        <w:br w:type="page"/>
      </w:r>
    </w:p>
    <w:p w:rsidR="0060563D" w:rsidRDefault="005F3435">
      <w:pPr>
        <w:rPr>
          <w:rFonts w:asciiTheme="minorHAnsi" w:hAnsiTheme="minorHAnsi"/>
          <w:b/>
          <w:sz w:val="28"/>
          <w:szCs w:val="28"/>
        </w:rPr>
      </w:pPr>
      <w:r>
        <w:rPr>
          <w:rFonts w:asciiTheme="minorHAnsi" w:hAnsiTheme="minorHAnsi"/>
          <w:b/>
          <w:sz w:val="28"/>
          <w:szCs w:val="28"/>
        </w:rPr>
        <w:lastRenderedPageBreak/>
        <w:t xml:space="preserve">Wetlands Protection </w:t>
      </w:r>
    </w:p>
    <w:tbl>
      <w:tblPr>
        <w:tblStyle w:val="MediumGrid2-Accent1"/>
        <w:tblW w:w="4897" w:type="pct"/>
        <w:tblLayout w:type="fixed"/>
        <w:tblLook w:val="0000" w:firstRow="0" w:lastRow="0" w:firstColumn="0" w:lastColumn="0" w:noHBand="0" w:noVBand="0"/>
      </w:tblPr>
      <w:tblGrid>
        <w:gridCol w:w="4554"/>
        <w:gridCol w:w="1791"/>
        <w:gridCol w:w="2097"/>
      </w:tblGrid>
      <w:tr w:rsidR="0060563D" w:rsidTr="006056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7" w:type="pct"/>
            <w:shd w:val="clear" w:color="auto" w:fill="B8CCE4" w:themeFill="accent1" w:themeFillTint="66"/>
          </w:tcPr>
          <w:p w:rsidR="0060563D" w:rsidRDefault="005F3435">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061" w:type="pct"/>
            <w:shd w:val="clear" w:color="auto" w:fill="B8CCE4" w:themeFill="accent1" w:themeFillTint="66"/>
          </w:tcPr>
          <w:p w:rsidR="0060563D" w:rsidRDefault="005F34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1242" w:type="pct"/>
            <w:shd w:val="clear" w:color="auto" w:fill="B8CCE4" w:themeFill="accent1" w:themeFillTint="66"/>
          </w:tcPr>
          <w:p w:rsidR="0060563D" w:rsidRDefault="005F3435">
            <w:pPr>
              <w:spacing w:line="276" w:lineRule="auto"/>
              <w:jc w:val="center"/>
              <w:rPr>
                <w:rFonts w:asciiTheme="minorHAnsi" w:hAnsiTheme="minorHAnsi"/>
                <w:sz w:val="22"/>
                <w:szCs w:val="22"/>
              </w:rPr>
            </w:pPr>
            <w:r>
              <w:rPr>
                <w:rFonts w:asciiTheme="minorHAnsi" w:hAnsiTheme="minorHAnsi"/>
                <w:sz w:val="22"/>
                <w:szCs w:val="22"/>
              </w:rPr>
              <w:t>Regulation</w:t>
            </w:r>
          </w:p>
        </w:tc>
      </w:tr>
      <w:tr w:rsidR="0060563D" w:rsidTr="0060563D">
        <w:trPr>
          <w:trHeight w:val="1610"/>
        </w:trPr>
        <w:tc>
          <w:tcPr>
            <w:cnfStyle w:val="000010000000" w:firstRow="0" w:lastRow="0" w:firstColumn="0" w:lastColumn="0" w:oddVBand="1" w:evenVBand="0" w:oddHBand="0" w:evenHBand="0" w:firstRowFirstColumn="0" w:firstRowLastColumn="0" w:lastRowFirstColumn="0" w:lastRowLastColumn="0"/>
            <w:tcW w:w="2697"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Executive Order 11990 discourages direct or indirect support of new construction impacting wetlands wherever there is a practicable alternative. The Fish and Wildlife Service’s National Wetlands Inventory can be used as a primary screening tool, but observ</w:t>
            </w:r>
            <w:r>
              <w:rPr>
                <w:rFonts w:asciiTheme="minorHAnsi" w:hAnsiTheme="minorHAnsi"/>
                <w:sz w:val="22"/>
                <w:szCs w:val="22"/>
              </w:rPr>
              <w:t xml:space="preserve">ed or known wetlands not indicated on NWI maps must also be processed Off-site impacts that result in draining, impounding, or destroying wetlands must also be processed. </w:t>
            </w:r>
          </w:p>
        </w:tc>
        <w:tc>
          <w:tcPr>
            <w:tcW w:w="1061" w:type="pct"/>
            <w:shd w:val="clear" w:color="auto" w:fill="DBE5F1" w:themeFill="accent1" w:themeFillTint="33"/>
          </w:tcPr>
          <w:p w:rsidR="0060563D" w:rsidRDefault="005F343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Executive Order 11990</w:t>
            </w:r>
          </w:p>
        </w:tc>
        <w:tc>
          <w:tcPr>
            <w:cnfStyle w:val="000010000000" w:firstRow="0" w:lastRow="0" w:firstColumn="0" w:lastColumn="0" w:oddVBand="1" w:evenVBand="0" w:oddHBand="0" w:evenHBand="0" w:firstRowFirstColumn="0" w:firstRowLastColumn="0" w:lastRowFirstColumn="0" w:lastRowLastColumn="0"/>
            <w:tcW w:w="1242"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 xml:space="preserve">24 CFR 55.20 can be used for general guidance regarding the 8 </w:t>
            </w:r>
            <w:r>
              <w:rPr>
                <w:rFonts w:asciiTheme="minorHAnsi" w:hAnsiTheme="minorHAnsi"/>
                <w:sz w:val="22"/>
                <w:szCs w:val="22"/>
              </w:rPr>
              <w:t>Step Process.</w:t>
            </w:r>
          </w:p>
        </w:tc>
      </w:tr>
    </w:tbl>
    <w:p w:rsidR="0060563D" w:rsidRDefault="0060563D">
      <w:pPr>
        <w:rPr>
          <w:rFonts w:asciiTheme="minorHAnsi" w:hAnsiTheme="minorHAnsi"/>
          <w:sz w:val="22"/>
          <w:szCs w:val="22"/>
        </w:rPr>
      </w:pPr>
    </w:p>
    <w:p w:rsidR="0060563D" w:rsidRDefault="005F3435">
      <w:pPr>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rPr>
        <w:tab/>
        <w:t>Does this project involve new construction as defined in Executive Order 11990, expansion of a building’s footprint, or ground disturbance? The term "new construction" shall include draining, dredging, channelizing, filling, diking, impo</w:t>
      </w:r>
      <w:r>
        <w:rPr>
          <w:rFonts w:asciiTheme="minorHAnsi" w:hAnsiTheme="minorHAnsi"/>
          <w:b/>
          <w:sz w:val="22"/>
          <w:szCs w:val="22"/>
        </w:rPr>
        <w:t>unding, and related activities and any structures or facilities begun or authorized after the effective date of the Order</w:t>
      </w:r>
    </w:p>
    <w:p w:rsidR="0060563D" w:rsidRDefault="0060563D">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tc>
        <w:tc>
          <w:tcPr>
            <w:tcW w:w="0" w:type="auto"/>
          </w:tcPr>
          <w:p w:rsidR="0060563D" w:rsidRDefault="005F3435">
            <w:pPr>
              <w:rPr>
                <w:rFonts w:ascii="Calibri" w:hAnsi="Calibri"/>
              </w:rPr>
            </w:pPr>
            <w:r>
              <w:rPr>
                <w:rFonts w:ascii="Calibri" w:hAnsi="Calibri"/>
              </w:rPr>
              <w:t>No</w:t>
            </w:r>
          </w:p>
        </w:tc>
      </w:tr>
      <w:tr w:rsidR="0060563D">
        <w:trPr>
          <w:trHeight w:val="495"/>
        </w:trPr>
        <w:tc>
          <w:tcPr>
            <w:tcW w:w="0" w:type="auto"/>
          </w:tcPr>
          <w:p w:rsidR="0060563D" w:rsidRDefault="005F3435">
            <w:pPr>
              <w:spacing w:beforeAutospacing="1" w:afterAutospacing="1"/>
            </w:pPr>
            <w:r>
              <w:sym w:font="Wingdings" w:char="F0FC"/>
            </w:r>
          </w:p>
        </w:tc>
        <w:tc>
          <w:tcPr>
            <w:tcW w:w="0" w:type="auto"/>
          </w:tcPr>
          <w:p w:rsidR="0060563D" w:rsidRDefault="005F3435">
            <w:pPr>
              <w:rPr>
                <w:rFonts w:ascii="Calibri" w:hAnsi="Calibri"/>
              </w:rPr>
            </w:pPr>
            <w:r>
              <w:rPr>
                <w:rFonts w:ascii="Calibri" w:hAnsi="Calibri"/>
              </w:rPr>
              <w:t>Yes</w:t>
            </w:r>
          </w:p>
        </w:tc>
      </w:tr>
    </w:tbl>
    <w:p w:rsidR="0060563D" w:rsidRDefault="005F3435">
      <w:pPr>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 xml:space="preserve">Will the new construction or other ground disturbance impact an on- or off-site wetland? The term "wetlands" means </w:t>
      </w:r>
      <w:r>
        <w:rPr>
          <w:rFonts w:asciiTheme="minorHAnsi" w:hAnsiTheme="minorHAnsi"/>
          <w:b/>
          <w:sz w:val="22"/>
          <w:szCs w:val="22"/>
        </w:rPr>
        <w:t>those areas that are inundated by surface or ground water with a frequency sufficient to support, and under normal circumstances does or would support, a prevalence of vegetative or aquatic life that requires saturated or seasonally saturated soil conditio</w:t>
      </w:r>
      <w:r>
        <w:rPr>
          <w:rFonts w:asciiTheme="minorHAnsi" w:hAnsiTheme="minorHAnsi"/>
          <w:b/>
          <w:sz w:val="22"/>
          <w:szCs w:val="22"/>
        </w:rPr>
        <w:t>ns for growth and reproduction. Wetlands generally include swamps, marshes, bogs, and similar areas such as sloughs, potholes, wet meadows, river overflows, mud flats, and natural ponds.</w:t>
      </w:r>
    </w:p>
    <w:p w:rsidR="0060563D" w:rsidRDefault="0060563D">
      <w:pPr>
        <w:rPr>
          <w:rFonts w:asciiTheme="minorHAnsi" w:hAnsiTheme="minorHAnsi"/>
          <w:b/>
          <w:sz w:val="22"/>
          <w:szCs w:val="22"/>
        </w:rPr>
      </w:pPr>
    </w:p>
    <w:p w:rsidR="0060563D" w:rsidRDefault="005F3435">
      <w:pPr>
        <w:rPr>
          <w:rFonts w:asciiTheme="minorHAnsi" w:hAnsiTheme="minorHAnsi"/>
          <w:b/>
          <w:sz w:val="22"/>
          <w:szCs w:val="22"/>
        </w:rPr>
      </w:pPr>
      <w:r>
        <w:rPr>
          <w:rFonts w:asciiTheme="minorHAnsi" w:hAnsiTheme="minorHAnsi"/>
          <w:b/>
          <w:sz w:val="22"/>
          <w:szCs w:val="22"/>
        </w:rPr>
        <w:t>"Wetlands under E.O. 11990 include isolated and non-jurisdictional w</w:t>
      </w:r>
      <w:r>
        <w:rPr>
          <w:rFonts w:asciiTheme="minorHAnsi" w:hAnsiTheme="minorHAnsi"/>
          <w:b/>
          <w:sz w:val="22"/>
          <w:szCs w:val="22"/>
        </w:rPr>
        <w:t>etlands."</w:t>
      </w:r>
    </w:p>
    <w:p w:rsidR="0060563D" w:rsidRDefault="0060563D">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60563D">
        <w:trPr>
          <w:trHeight w:val="495"/>
        </w:trPr>
        <w:tc>
          <w:tcPr>
            <w:tcW w:w="0" w:type="auto"/>
          </w:tcPr>
          <w:p w:rsidR="0060563D" w:rsidRDefault="005F3435">
            <w:pPr>
              <w:spacing w:beforeAutospacing="1" w:afterAutospacing="1"/>
            </w:pPr>
            <w:r>
              <w:sym w:font="Wingdings" w:char="F0FC"/>
            </w:r>
          </w:p>
        </w:tc>
        <w:tc>
          <w:tcPr>
            <w:tcW w:w="0" w:type="auto"/>
          </w:tcPr>
          <w:p w:rsidR="0060563D" w:rsidRDefault="005F3435">
            <w:pPr>
              <w:rPr>
                <w:rFonts w:ascii="Calibri" w:hAnsi="Calibri"/>
              </w:rPr>
            </w:pPr>
            <w:r>
              <w:rPr>
                <w:rFonts w:ascii="Calibri" w:hAnsi="Calibri"/>
              </w:rPr>
              <w:t>No, a wetland will not be impacted in terms of E.O. 11990’s definition of new construction.</w:t>
            </w:r>
          </w:p>
        </w:tc>
      </w:tr>
    </w:tbl>
    <w:p w:rsidR="0060563D" w:rsidRDefault="0060563D">
      <w:pPr>
        <w:rPr>
          <w:rFonts w:asciiTheme="minorHAnsi" w:hAnsiTheme="minorHAnsi"/>
          <w:sz w:val="22"/>
          <w:szCs w:val="22"/>
        </w:rPr>
      </w:pPr>
    </w:p>
    <w:p w:rsidR="0060563D" w:rsidRDefault="005F3435">
      <w:pPr>
        <w:widowControl w:val="0"/>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Document and upload a map or any other relevant documentation below which explains your determination </w:t>
      </w:r>
    </w:p>
    <w:p w:rsidR="0060563D" w:rsidRDefault="0060563D">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6"/>
        <w:gridCol w:w="8404"/>
      </w:tblGrid>
      <w:tr w:rsidR="0060563D">
        <w:trPr>
          <w:trHeight w:val="495"/>
        </w:trPr>
        <w:tc>
          <w:tcPr>
            <w:tcW w:w="0" w:type="auto"/>
          </w:tcPr>
          <w:p w:rsidR="0060563D" w:rsidRDefault="0060563D"/>
        </w:tc>
        <w:tc>
          <w:tcPr>
            <w:tcW w:w="0" w:type="auto"/>
          </w:tcPr>
          <w:p w:rsidR="0060563D" w:rsidRDefault="005F3435">
            <w:pPr>
              <w:rPr>
                <w:rFonts w:ascii="Calibri" w:hAnsi="Calibri"/>
              </w:rPr>
            </w:pPr>
            <w:r>
              <w:rPr>
                <w:rFonts w:ascii="Calibri" w:hAnsi="Calibri"/>
              </w:rPr>
              <w:t>Yes, there is a wetland that be impacted in terms of E.O. 11990’s definition of n</w:t>
            </w:r>
            <w:r>
              <w:rPr>
                <w:rFonts w:ascii="Calibri" w:hAnsi="Calibri"/>
              </w:rPr>
              <w:t>ew construction.</w:t>
            </w:r>
          </w:p>
        </w:tc>
      </w:tr>
    </w:tbl>
    <w:p w:rsidR="0060563D" w:rsidRDefault="0060563D">
      <w:pPr>
        <w:rPr>
          <w:rFonts w:asciiTheme="minorHAnsi" w:hAnsiTheme="minorHAnsi"/>
          <w:b/>
          <w:sz w:val="22"/>
          <w:szCs w:val="22"/>
        </w:rPr>
      </w:pPr>
    </w:p>
    <w:p w:rsidR="0060563D" w:rsidRDefault="005F3435">
      <w:pPr>
        <w:rPr>
          <w:rFonts w:ascii="Calibri" w:hAnsi="Calibri"/>
          <w:b/>
          <w:sz w:val="22"/>
          <w:szCs w:val="22"/>
          <w:u w:val="single"/>
        </w:rPr>
      </w:pPr>
      <w:r>
        <w:rPr>
          <w:rFonts w:ascii="Calibri" w:hAnsi="Calibri"/>
          <w:b/>
          <w:sz w:val="22"/>
          <w:szCs w:val="22"/>
          <w:u w:val="single"/>
        </w:rPr>
        <w:lastRenderedPageBreak/>
        <w:t>Screen Summary</w:t>
      </w:r>
    </w:p>
    <w:p w:rsidR="0060563D" w:rsidRDefault="005F3435">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tcPr>
          <w:p w:rsidR="0060563D" w:rsidRDefault="005F3435">
            <w:pPr>
              <w:spacing w:beforeAutospacing="1" w:afterAutospacing="1"/>
              <w:rPr>
                <w:rFonts w:ascii="Calibri" w:hAnsi="Calibri"/>
                <w:b/>
              </w:rPr>
            </w:pPr>
            <w:r>
              <w:rPr>
                <w:rFonts w:ascii="Calibri" w:hAnsi="Calibri"/>
              </w:rPr>
              <w:t>The project will not impact on- or off-site wetlands. Nearby wetlands are over 1/2 mile away. The project is in compliance with Executive Order 11990.</w:t>
            </w:r>
          </w:p>
        </w:tc>
      </w:tr>
    </w:tbl>
    <w:p w:rsidR="0060563D" w:rsidRDefault="0060563D">
      <w:pPr>
        <w:rPr>
          <w:rFonts w:ascii="Calibri" w:hAnsi="Calibri"/>
          <w:b/>
          <w:sz w:val="22"/>
          <w:szCs w:val="22"/>
        </w:rPr>
      </w:pPr>
    </w:p>
    <w:p w:rsidR="0060563D" w:rsidRDefault="005F3435">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60563D" w:rsidRDefault="005F3435">
      <w:pPr>
        <w:rPr>
          <w:rFonts w:ascii="Calibri" w:hAnsi="Calibri"/>
          <w:sz w:val="22"/>
          <w:szCs w:val="22"/>
        </w:rPr>
      </w:pPr>
      <w:r>
        <w:rPr>
          <w:rFonts w:ascii="Calibri" w:hAnsi="Calibri"/>
          <w:sz w:val="22"/>
          <w:szCs w:val="22"/>
        </w:rPr>
        <w:t xml:space="preserve"> </w:t>
      </w:r>
    </w:p>
    <w:p w:rsidR="0060563D" w:rsidRDefault="005F3435">
      <w:pPr>
        <w:rPr>
          <w:rFonts w:ascii="Calibri" w:hAnsi="Calibri"/>
          <w:sz w:val="22"/>
          <w:szCs w:val="22"/>
        </w:rPr>
      </w:pPr>
      <w:hyperlink r:id="rId78">
        <w:r>
          <w:rPr>
            <w:rStyle w:val="Hyperlink"/>
          </w:rPr>
          <w:t>Wetlands_Fairview Map.pdf</w:t>
        </w:r>
      </w:hyperlink>
    </w:p>
    <w:p w:rsidR="0060563D" w:rsidRDefault="005F3435">
      <w:pPr>
        <w:rPr>
          <w:rFonts w:ascii="Calibri" w:hAnsi="Calibri"/>
          <w:sz w:val="22"/>
          <w:szCs w:val="22"/>
        </w:rPr>
      </w:pPr>
      <w:hyperlink r:id="rId79">
        <w:r>
          <w:rPr>
            <w:rStyle w:val="Hyperlink"/>
          </w:rPr>
          <w:t>Wetlands Map.pdf</w:t>
        </w:r>
      </w:hyperlink>
    </w:p>
    <w:p w:rsidR="0060563D" w:rsidRDefault="0060563D">
      <w:pPr>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Are formal compl</w:t>
      </w:r>
      <w:r>
        <w:rPr>
          <w:rFonts w:ascii="Calibri" w:hAnsi="Calibri"/>
          <w:b/>
          <w:sz w:val="22"/>
          <w:szCs w:val="22"/>
        </w:rPr>
        <w:t xml:space="preserve">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Theme="minorHAnsi" w:hAnsiTheme="minorHAnsi"/>
          <w:b/>
          <w:sz w:val="28"/>
          <w:szCs w:val="28"/>
        </w:rPr>
      </w:pPr>
    </w:p>
    <w:p w:rsidR="0060563D" w:rsidRDefault="005F3435">
      <w:pPr>
        <w:rPr>
          <w:rFonts w:asciiTheme="minorHAnsi" w:hAnsiTheme="minorHAnsi"/>
          <w:b/>
          <w:sz w:val="28"/>
          <w:szCs w:val="28"/>
        </w:rPr>
      </w:pPr>
      <w:r>
        <w:rPr>
          <w:rFonts w:asciiTheme="minorHAnsi" w:hAnsiTheme="minorHAnsi"/>
          <w:b/>
          <w:sz w:val="28"/>
          <w:szCs w:val="28"/>
        </w:rPr>
        <w:br w:type="page"/>
      </w:r>
    </w:p>
    <w:p w:rsidR="0060563D" w:rsidRDefault="005F3435">
      <w:pPr>
        <w:rPr>
          <w:rFonts w:asciiTheme="minorHAnsi" w:hAnsiTheme="minorHAnsi"/>
          <w:b/>
          <w:sz w:val="28"/>
          <w:szCs w:val="28"/>
        </w:rPr>
      </w:pPr>
      <w:r>
        <w:rPr>
          <w:rFonts w:asciiTheme="minorHAnsi" w:hAnsiTheme="minorHAnsi"/>
          <w:b/>
          <w:sz w:val="28"/>
          <w:szCs w:val="28"/>
        </w:rPr>
        <w:lastRenderedPageBreak/>
        <w:t>Wild and Scenic Rivers Act</w:t>
      </w:r>
    </w:p>
    <w:tbl>
      <w:tblPr>
        <w:tblStyle w:val="MediumGrid1-Accent1"/>
        <w:tblW w:w="4897" w:type="pct"/>
        <w:tblLayout w:type="fixed"/>
        <w:tblLook w:val="0000" w:firstRow="0" w:lastRow="0" w:firstColumn="0" w:lastColumn="0" w:noHBand="0" w:noVBand="0"/>
      </w:tblPr>
      <w:tblGrid>
        <w:gridCol w:w="3232"/>
        <w:gridCol w:w="2860"/>
        <w:gridCol w:w="2350"/>
      </w:tblGrid>
      <w:tr w:rsidR="0060563D" w:rsidTr="006056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14" w:type="pct"/>
          </w:tcPr>
          <w:p w:rsidR="0060563D" w:rsidRDefault="005F3435">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94" w:type="pct"/>
          </w:tcPr>
          <w:p w:rsidR="0060563D" w:rsidRDefault="005F34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Pr>
                <w:rFonts w:asciiTheme="minorHAnsi" w:hAnsiTheme="minorHAnsi"/>
                <w:bCs/>
                <w:sz w:val="22"/>
                <w:szCs w:val="22"/>
              </w:rPr>
              <w:t>Legislation</w:t>
            </w:r>
          </w:p>
        </w:tc>
        <w:tc>
          <w:tcPr>
            <w:cnfStyle w:val="000010000000" w:firstRow="0" w:lastRow="0" w:firstColumn="0" w:lastColumn="0" w:oddVBand="1" w:evenVBand="0" w:oddHBand="0" w:evenHBand="0" w:firstRowFirstColumn="0" w:firstRowLastColumn="0" w:lastRowFirstColumn="0" w:lastRowLastColumn="0"/>
            <w:tcW w:w="1392" w:type="pct"/>
          </w:tcPr>
          <w:p w:rsidR="0060563D" w:rsidRDefault="005F3435">
            <w:pPr>
              <w:spacing w:line="276" w:lineRule="auto"/>
              <w:jc w:val="center"/>
              <w:rPr>
                <w:rFonts w:asciiTheme="minorHAnsi" w:hAnsiTheme="minorHAnsi"/>
                <w:bCs/>
                <w:sz w:val="22"/>
                <w:szCs w:val="22"/>
              </w:rPr>
            </w:pPr>
            <w:r>
              <w:rPr>
                <w:rFonts w:asciiTheme="minorHAnsi" w:hAnsiTheme="minorHAnsi"/>
                <w:bCs/>
                <w:sz w:val="22"/>
                <w:szCs w:val="22"/>
              </w:rPr>
              <w:t>Regulation</w:t>
            </w:r>
          </w:p>
        </w:tc>
      </w:tr>
      <w:tr w:rsidR="0060563D" w:rsidTr="0060563D">
        <w:tc>
          <w:tcPr>
            <w:cnfStyle w:val="000010000000" w:firstRow="0" w:lastRow="0" w:firstColumn="0" w:lastColumn="0" w:oddVBand="1" w:evenVBand="0" w:oddHBand="0" w:evenHBand="0" w:firstRowFirstColumn="0" w:firstRowLastColumn="0" w:lastRowFirstColumn="0" w:lastRowLastColumn="0"/>
            <w:tcW w:w="1914"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The Wild and Scenic Rivers Act provides federal protection for certain free-flowing, wild, scenic and recreational rivers designated as components or potential components of the National Wild and Scenic Rivers System (NWSRS) from the effects of constructio</w:t>
            </w:r>
            <w:r>
              <w:rPr>
                <w:rFonts w:asciiTheme="minorHAnsi" w:hAnsiTheme="minorHAnsi"/>
                <w:sz w:val="22"/>
                <w:szCs w:val="22"/>
              </w:rPr>
              <w:t xml:space="preserve">n or development. </w:t>
            </w:r>
          </w:p>
        </w:tc>
        <w:tc>
          <w:tcPr>
            <w:tcW w:w="1694" w:type="pct"/>
            <w:shd w:val="clear" w:color="auto" w:fill="DBE5F1" w:themeFill="accent1" w:themeFillTint="33"/>
          </w:tcPr>
          <w:p w:rsidR="0060563D" w:rsidRDefault="005F343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 Wild and Scenic Rivers Act (16 U.S.C. 1271-1287), particularly section 7(b) and (c) (16 U.S.C. 1278(b) and (c))</w:t>
            </w:r>
          </w:p>
        </w:tc>
        <w:tc>
          <w:tcPr>
            <w:cnfStyle w:val="000010000000" w:firstRow="0" w:lastRow="0" w:firstColumn="0" w:lastColumn="0" w:oddVBand="1" w:evenVBand="0" w:oddHBand="0" w:evenHBand="0" w:firstRowFirstColumn="0" w:firstRowLastColumn="0" w:lastRowFirstColumn="0" w:lastRowLastColumn="0"/>
            <w:tcW w:w="1392"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 xml:space="preserve">36 CFR Part 297 </w:t>
            </w:r>
          </w:p>
        </w:tc>
      </w:tr>
    </w:tbl>
    <w:p w:rsidR="0060563D" w:rsidRDefault="0060563D">
      <w:pPr>
        <w:rPr>
          <w:rFonts w:asciiTheme="minorHAnsi" w:hAnsiTheme="minorHAnsi"/>
          <w:sz w:val="22"/>
          <w:szCs w:val="22"/>
        </w:rPr>
      </w:pPr>
    </w:p>
    <w:p w:rsidR="0060563D" w:rsidRDefault="005F3435">
      <w:pPr>
        <w:rPr>
          <w:rFonts w:asciiTheme="minorHAnsi" w:hAnsiTheme="minorHAnsi"/>
          <w:b/>
          <w:sz w:val="22"/>
          <w:szCs w:val="22"/>
        </w:rPr>
      </w:pPr>
      <w:r>
        <w:rPr>
          <w:rFonts w:asciiTheme="minorHAnsi" w:hAnsiTheme="minorHAnsi"/>
          <w:b/>
          <w:sz w:val="22"/>
          <w:szCs w:val="22"/>
        </w:rPr>
        <w:t>1.</w:t>
      </w:r>
      <w:r>
        <w:rPr>
          <w:rFonts w:asciiTheme="minorHAnsi" w:hAnsiTheme="minorHAnsi"/>
          <w:b/>
          <w:sz w:val="22"/>
          <w:szCs w:val="22"/>
        </w:rPr>
        <w:tab/>
        <w:t xml:space="preserve">Is your project within proximity of a NWSRS river?  </w:t>
      </w:r>
    </w:p>
    <w:p w:rsidR="0060563D" w:rsidRDefault="0060563D">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8221"/>
      </w:tblGrid>
      <w:tr w:rsidR="0060563D">
        <w:trPr>
          <w:trHeight w:val="495"/>
        </w:trPr>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 xml:space="preserve">Yes, the project is in proximity of a </w:t>
            </w:r>
            <w:r>
              <w:rPr>
                <w:rFonts w:ascii="Calibri" w:hAnsi="Calibri"/>
              </w:rPr>
              <w:t>Designated Wild and Scenic River or Study Wild and Scenic River.</w:t>
            </w:r>
          </w:p>
        </w:tc>
      </w:tr>
      <w:tr w:rsidR="0060563D">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 the project is in proximity of a Nationwide Rivers Inventory (NRI) River.</w:t>
            </w:r>
          </w:p>
        </w:tc>
      </w:tr>
    </w:tbl>
    <w:p w:rsidR="0060563D" w:rsidRDefault="0060563D">
      <w:pPr>
        <w:rPr>
          <w:rFonts w:asciiTheme="minorHAnsi" w:hAnsiTheme="minorHAnsi"/>
          <w:b/>
          <w:sz w:val="22"/>
          <w:szCs w:val="22"/>
        </w:rPr>
      </w:pPr>
    </w:p>
    <w:p w:rsidR="0060563D" w:rsidRDefault="005F3435">
      <w:pPr>
        <w:rPr>
          <w:rFonts w:ascii="Calibri" w:hAnsi="Calibri"/>
          <w:b/>
          <w:sz w:val="22"/>
          <w:szCs w:val="22"/>
          <w:u w:val="single"/>
        </w:rPr>
      </w:pPr>
      <w:r>
        <w:rPr>
          <w:rFonts w:ascii="Calibri" w:hAnsi="Calibri"/>
          <w:b/>
          <w:sz w:val="22"/>
          <w:szCs w:val="22"/>
          <w:u w:val="single"/>
        </w:rPr>
        <w:t>Screen Summary</w:t>
      </w:r>
    </w:p>
    <w:p w:rsidR="0060563D" w:rsidRDefault="005F3435">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tcPr>
          <w:p w:rsidR="0060563D" w:rsidRDefault="005F3435">
            <w:pPr>
              <w:spacing w:beforeAutospacing="1" w:afterAutospacing="1"/>
              <w:rPr>
                <w:rFonts w:ascii="Calibri" w:hAnsi="Calibri"/>
                <w:b/>
              </w:rPr>
            </w:pPr>
            <w:r>
              <w:rPr>
                <w:rFonts w:ascii="Calibri" w:hAnsi="Calibri"/>
              </w:rPr>
              <w:t>This project is not within proximity of a NWSRS river. The project is in compliance with the Wild and Scenic Rivers Act.</w:t>
            </w:r>
          </w:p>
        </w:tc>
      </w:tr>
    </w:tbl>
    <w:p w:rsidR="0060563D" w:rsidRDefault="0060563D">
      <w:pPr>
        <w:rPr>
          <w:rFonts w:ascii="Calibri" w:hAnsi="Calibri"/>
          <w:b/>
          <w:sz w:val="22"/>
          <w:szCs w:val="22"/>
        </w:rPr>
      </w:pPr>
    </w:p>
    <w:p w:rsidR="0060563D" w:rsidRDefault="005F3435">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60563D" w:rsidRDefault="005F3435">
      <w:pPr>
        <w:rPr>
          <w:rFonts w:ascii="Calibri" w:hAnsi="Calibri"/>
          <w:sz w:val="22"/>
          <w:szCs w:val="22"/>
        </w:rPr>
      </w:pPr>
      <w:r>
        <w:rPr>
          <w:rFonts w:ascii="Calibri" w:hAnsi="Calibri"/>
          <w:sz w:val="22"/>
          <w:szCs w:val="22"/>
        </w:rPr>
        <w:t xml:space="preserve"> </w:t>
      </w:r>
    </w:p>
    <w:p w:rsidR="0060563D" w:rsidRDefault="005F3435">
      <w:pPr>
        <w:rPr>
          <w:rFonts w:ascii="Calibri" w:hAnsi="Calibri"/>
          <w:sz w:val="22"/>
          <w:szCs w:val="22"/>
        </w:rPr>
      </w:pPr>
      <w:hyperlink r:id="rId80">
        <w:r>
          <w:rPr>
            <w:rStyle w:val="Hyperlink"/>
          </w:rPr>
          <w:t>National Wild and Scenic Rivers LIST System.pdf</w:t>
        </w:r>
      </w:hyperlink>
    </w:p>
    <w:p w:rsidR="0060563D" w:rsidRDefault="005F3435">
      <w:pPr>
        <w:rPr>
          <w:rFonts w:ascii="Calibri" w:hAnsi="Calibri"/>
          <w:sz w:val="22"/>
          <w:szCs w:val="22"/>
        </w:rPr>
      </w:pPr>
      <w:hyperlink r:id="rId81">
        <w:r>
          <w:rPr>
            <w:rStyle w:val="Hyperlink"/>
          </w:rPr>
          <w:t>Nationwide Rivers Inventory.pdf</w:t>
        </w:r>
      </w:hyperlink>
    </w:p>
    <w:p w:rsidR="0060563D" w:rsidRDefault="005F3435">
      <w:pPr>
        <w:rPr>
          <w:rFonts w:ascii="Calibri" w:hAnsi="Calibri"/>
          <w:sz w:val="22"/>
          <w:szCs w:val="22"/>
        </w:rPr>
      </w:pPr>
      <w:hyperlink r:id="rId82">
        <w:r>
          <w:rPr>
            <w:rStyle w:val="Hyperlink"/>
          </w:rPr>
          <w:t>WILD AND SCENIC RIVER MAP.pdf</w:t>
        </w:r>
      </w:hyperlink>
    </w:p>
    <w:p w:rsidR="0060563D" w:rsidRDefault="0060563D">
      <w:pPr>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Calibri" w:hAnsi="Calibri"/>
          <w:b/>
          <w:sz w:val="22"/>
          <w:szCs w:val="22"/>
        </w:rPr>
      </w:pPr>
    </w:p>
    <w:p w:rsidR="0060563D" w:rsidRDefault="005F3435">
      <w:pPr>
        <w:rPr>
          <w:rFonts w:ascii="Calibri" w:hAnsi="Calibri"/>
          <w:b/>
          <w:sz w:val="28"/>
          <w:szCs w:val="28"/>
        </w:rPr>
      </w:pPr>
      <w:r>
        <w:rPr>
          <w:rFonts w:ascii="Calibri" w:hAnsi="Calibri"/>
          <w:b/>
          <w:sz w:val="28"/>
          <w:szCs w:val="28"/>
        </w:rPr>
        <w:br w:type="page"/>
      </w:r>
    </w:p>
    <w:p w:rsidR="0060563D" w:rsidRDefault="0060563D">
      <w:pPr>
        <w:rPr>
          <w:rFonts w:ascii="Calibri" w:hAnsi="Calibri"/>
          <w:b/>
          <w:sz w:val="28"/>
          <w:szCs w:val="28"/>
        </w:rPr>
      </w:pPr>
    </w:p>
    <w:p w:rsidR="0060563D" w:rsidRDefault="005F3435">
      <w:pPr>
        <w:rPr>
          <w:rFonts w:ascii="Calibri" w:hAnsi="Calibri"/>
          <w:b/>
          <w:sz w:val="28"/>
          <w:szCs w:val="28"/>
        </w:rPr>
      </w:pPr>
      <w:r>
        <w:rPr>
          <w:rFonts w:ascii="Calibri" w:hAnsi="Calibri"/>
          <w:b/>
          <w:sz w:val="28"/>
          <w:szCs w:val="28"/>
        </w:rPr>
        <w:t>Environmental Justice</w:t>
      </w:r>
    </w:p>
    <w:tbl>
      <w:tblPr>
        <w:tblStyle w:val="MediumGrid1-Accent1"/>
        <w:tblW w:w="4803" w:type="pct"/>
        <w:tblLayout w:type="fixed"/>
        <w:tblLook w:val="0000" w:firstRow="0" w:lastRow="0" w:firstColumn="0" w:lastColumn="0" w:noHBand="0" w:noVBand="0"/>
      </w:tblPr>
      <w:tblGrid>
        <w:gridCol w:w="3014"/>
        <w:gridCol w:w="2431"/>
        <w:gridCol w:w="2835"/>
      </w:tblGrid>
      <w:tr w:rsidR="0060563D" w:rsidTr="0060563D">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1820" w:type="pct"/>
            <w:shd w:val="clear" w:color="auto" w:fill="95B3D7" w:themeFill="accent1" w:themeFillTint="99"/>
          </w:tcPr>
          <w:p w:rsidR="0060563D" w:rsidRDefault="005F3435">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68" w:type="pct"/>
            <w:shd w:val="clear" w:color="auto" w:fill="95B3D7" w:themeFill="accent1" w:themeFillTint="99"/>
          </w:tcPr>
          <w:p w:rsidR="0060563D" w:rsidRDefault="005F34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Legislation</w:t>
            </w:r>
          </w:p>
        </w:tc>
        <w:tc>
          <w:tcPr>
            <w:cnfStyle w:val="000010000000" w:firstRow="0" w:lastRow="0" w:firstColumn="0" w:lastColumn="0" w:oddVBand="1" w:evenVBand="0" w:oddHBand="0" w:evenHBand="0" w:firstRowFirstColumn="0" w:firstRowLastColumn="0" w:lastRowFirstColumn="0" w:lastRowLastColumn="0"/>
            <w:tcW w:w="1712" w:type="pct"/>
            <w:shd w:val="clear" w:color="auto" w:fill="95B3D7" w:themeFill="accent1" w:themeFillTint="99"/>
          </w:tcPr>
          <w:p w:rsidR="0060563D" w:rsidRDefault="005F3435">
            <w:pPr>
              <w:spacing w:line="276" w:lineRule="auto"/>
              <w:jc w:val="center"/>
              <w:rPr>
                <w:rFonts w:asciiTheme="minorHAnsi" w:hAnsiTheme="minorHAnsi"/>
                <w:sz w:val="22"/>
                <w:szCs w:val="22"/>
              </w:rPr>
            </w:pPr>
            <w:r>
              <w:rPr>
                <w:rFonts w:asciiTheme="minorHAnsi" w:hAnsiTheme="minorHAnsi"/>
                <w:sz w:val="22"/>
                <w:szCs w:val="22"/>
              </w:rPr>
              <w:t>Regulation</w:t>
            </w:r>
          </w:p>
        </w:tc>
      </w:tr>
      <w:tr w:rsidR="0060563D" w:rsidTr="0060563D">
        <w:trPr>
          <w:trHeight w:val="1771"/>
        </w:trPr>
        <w:tc>
          <w:tcPr>
            <w:cnfStyle w:val="000010000000" w:firstRow="0" w:lastRow="0" w:firstColumn="0" w:lastColumn="0" w:oddVBand="1" w:evenVBand="0" w:oddHBand="0" w:evenHBand="0" w:firstRowFirstColumn="0" w:firstRowLastColumn="0" w:lastRowFirstColumn="0" w:lastRowLastColumn="0"/>
            <w:tcW w:w="1820" w:type="pct"/>
            <w:shd w:val="clear" w:color="auto" w:fill="DBE5F1" w:themeFill="accent1" w:themeFillTint="33"/>
          </w:tcPr>
          <w:p w:rsidR="0060563D" w:rsidRDefault="005F3435">
            <w:pPr>
              <w:spacing w:line="276" w:lineRule="auto"/>
              <w:rPr>
                <w:rFonts w:asciiTheme="minorHAnsi" w:hAnsiTheme="minorHAnsi"/>
                <w:sz w:val="22"/>
                <w:szCs w:val="22"/>
              </w:rPr>
            </w:pPr>
            <w:r>
              <w:rPr>
                <w:rFonts w:asciiTheme="minorHAnsi" w:hAnsiTheme="minorHAnsi"/>
                <w:sz w:val="22"/>
                <w:szCs w:val="22"/>
              </w:rPr>
              <w:t xml:space="preserve">Determine if the project creates adverse environmental impacts upon a low-income or minority community.  If it does, engage the community in meaningful participation about mitigating the impacts or move the project.  </w:t>
            </w:r>
          </w:p>
        </w:tc>
        <w:tc>
          <w:tcPr>
            <w:tcW w:w="1468" w:type="pct"/>
            <w:shd w:val="clear" w:color="auto" w:fill="DBE5F1" w:themeFill="accent1" w:themeFillTint="33"/>
          </w:tcPr>
          <w:p w:rsidR="0060563D" w:rsidRDefault="005F343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Executive Order 12898</w:t>
            </w:r>
          </w:p>
        </w:tc>
        <w:tc>
          <w:tcPr>
            <w:cnfStyle w:val="000010000000" w:firstRow="0" w:lastRow="0" w:firstColumn="0" w:lastColumn="0" w:oddVBand="1" w:evenVBand="0" w:oddHBand="0" w:evenHBand="0" w:firstRowFirstColumn="0" w:firstRowLastColumn="0" w:lastRowFirstColumn="0" w:lastRowLastColumn="0"/>
            <w:tcW w:w="1712" w:type="pct"/>
            <w:shd w:val="clear" w:color="auto" w:fill="DBE5F1" w:themeFill="accent1" w:themeFillTint="33"/>
          </w:tcPr>
          <w:p w:rsidR="0060563D" w:rsidRDefault="0060563D">
            <w:pPr>
              <w:spacing w:line="276" w:lineRule="auto"/>
              <w:rPr>
                <w:rFonts w:asciiTheme="minorHAnsi" w:hAnsiTheme="minorHAnsi"/>
                <w:sz w:val="22"/>
                <w:szCs w:val="22"/>
              </w:rPr>
            </w:pPr>
          </w:p>
        </w:tc>
      </w:tr>
    </w:tbl>
    <w:p w:rsidR="0060563D" w:rsidRDefault="0060563D">
      <w:pPr>
        <w:widowControl w:val="0"/>
        <w:rPr>
          <w:rFonts w:ascii="Calibri" w:hAnsi="Calibri"/>
          <w:szCs w:val="22"/>
        </w:rPr>
      </w:pPr>
    </w:p>
    <w:p w:rsidR="0060563D" w:rsidRDefault="005F3435">
      <w:pPr>
        <w:tabs>
          <w:tab w:val="left" w:pos="0"/>
        </w:tabs>
        <w:rPr>
          <w:rFonts w:asciiTheme="minorHAnsi" w:hAnsiTheme="minorHAnsi"/>
          <w:b/>
          <w:sz w:val="22"/>
          <w:szCs w:val="22"/>
        </w:rPr>
      </w:pPr>
      <w:r>
        <w:rPr>
          <w:rFonts w:asciiTheme="minorHAnsi" w:hAnsiTheme="minorHAnsi"/>
          <w:b/>
          <w:sz w:val="22"/>
          <w:szCs w:val="22"/>
        </w:rPr>
        <w:t xml:space="preserve">HUD strongly </w:t>
      </w:r>
      <w:r>
        <w:rPr>
          <w:rFonts w:asciiTheme="minorHAnsi" w:hAnsiTheme="minorHAnsi"/>
          <w:b/>
          <w:sz w:val="22"/>
          <w:szCs w:val="22"/>
        </w:rPr>
        <w:t xml:space="preserve">encourages starting the Environmental Justice analysis only after all other laws and authorities, including Environmental Assessment factors if necessary, have been completed. </w:t>
      </w:r>
    </w:p>
    <w:p w:rsidR="0060563D" w:rsidRDefault="0060563D">
      <w:pPr>
        <w:tabs>
          <w:tab w:val="left" w:pos="0"/>
        </w:tabs>
        <w:rPr>
          <w:b/>
        </w:rPr>
      </w:pPr>
    </w:p>
    <w:p w:rsidR="0060563D" w:rsidRDefault="005F3435">
      <w:pPr>
        <w:keepNext/>
        <w:widowControl w:val="0"/>
        <w:rPr>
          <w:rFonts w:ascii="Calibri" w:hAnsi="Calibri"/>
          <w:b/>
          <w:sz w:val="22"/>
          <w:szCs w:val="22"/>
        </w:rPr>
      </w:pPr>
      <w:r>
        <w:rPr>
          <w:rFonts w:ascii="Calibri" w:hAnsi="Calibri"/>
          <w:b/>
          <w:sz w:val="22"/>
          <w:szCs w:val="22"/>
        </w:rPr>
        <w:t>1.</w:t>
      </w:r>
      <w:r>
        <w:rPr>
          <w:rFonts w:ascii="Calibri" w:hAnsi="Calibri"/>
          <w:b/>
          <w:sz w:val="22"/>
          <w:szCs w:val="22"/>
        </w:rPr>
        <w:tab/>
        <w:t>Were any adverse environmental impacts identified in any other compliance r</w:t>
      </w:r>
      <w:r>
        <w:rPr>
          <w:rFonts w:ascii="Calibri" w:hAnsi="Calibri"/>
          <w:b/>
          <w:sz w:val="22"/>
          <w:szCs w:val="22"/>
        </w:rPr>
        <w:t>eview portion of this project’s total environmental review?</w:t>
      </w:r>
    </w:p>
    <w:p w:rsidR="0060563D" w:rsidRDefault="0060563D">
      <w:pPr>
        <w:keepNext/>
        <w:widowControl w:val="0"/>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keepNext/>
        <w:widowControl w:val="0"/>
        <w:rPr>
          <w:rFonts w:ascii="Calibri" w:hAnsi="Calibri"/>
          <w:b/>
          <w:sz w:val="22"/>
          <w:szCs w:val="22"/>
        </w:rPr>
      </w:pPr>
    </w:p>
    <w:p w:rsidR="0060563D" w:rsidRDefault="005F3435">
      <w:pPr>
        <w:widowControl w:val="0"/>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rsidR="0060563D" w:rsidRDefault="0060563D">
      <w:pPr>
        <w:keepNext/>
        <w:widowControl w:val="0"/>
        <w:rPr>
          <w:rFonts w:ascii="Calibri" w:hAnsi="Calibri"/>
          <w:b/>
          <w:sz w:val="22"/>
          <w:szCs w:val="22"/>
        </w:rPr>
      </w:pPr>
    </w:p>
    <w:p w:rsidR="0060563D" w:rsidRDefault="005F3435">
      <w:pPr>
        <w:rPr>
          <w:rFonts w:ascii="Calibri" w:hAnsi="Calibri"/>
          <w:b/>
          <w:sz w:val="22"/>
          <w:szCs w:val="22"/>
          <w:u w:val="single"/>
        </w:rPr>
      </w:pPr>
      <w:r>
        <w:rPr>
          <w:rFonts w:ascii="Calibri" w:hAnsi="Calibri"/>
          <w:b/>
          <w:sz w:val="22"/>
          <w:szCs w:val="22"/>
          <w:u w:val="single"/>
        </w:rPr>
        <w:t>Screen Summary</w:t>
      </w:r>
    </w:p>
    <w:p w:rsidR="0060563D" w:rsidRDefault="005F3435">
      <w:pPr>
        <w:rPr>
          <w:rFonts w:ascii="Calibri" w:hAnsi="Calibri"/>
          <w:b/>
          <w:sz w:val="22"/>
          <w:szCs w:val="22"/>
        </w:rPr>
      </w:pPr>
      <w:r>
        <w:rPr>
          <w:rFonts w:ascii="Calibri" w:hAnsi="Calibri"/>
          <w:b/>
          <w:sz w:val="22"/>
          <w:szCs w:val="22"/>
        </w:rPr>
        <w:t>Compliance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60563D">
        <w:tc>
          <w:tcPr>
            <w:tcW w:w="9576" w:type="dxa"/>
          </w:tcPr>
          <w:p w:rsidR="0060563D" w:rsidRDefault="005F3435">
            <w:pPr>
              <w:spacing w:beforeAutospacing="1" w:afterAutospacing="1"/>
              <w:rPr>
                <w:rFonts w:ascii="Calibri" w:hAnsi="Calibri"/>
                <w:b/>
              </w:rPr>
            </w:pPr>
            <w:r>
              <w:rPr>
                <w:rFonts w:ascii="Calibri" w:hAnsi="Calibri"/>
              </w:rPr>
              <w:t>No adverse environmental impacts were identified in the project's total environmental review. The project is in compliance with Executive Order 12898.</w:t>
            </w:r>
          </w:p>
        </w:tc>
      </w:tr>
    </w:tbl>
    <w:p w:rsidR="0060563D" w:rsidRDefault="0060563D">
      <w:pPr>
        <w:rPr>
          <w:rFonts w:ascii="Calibri" w:hAnsi="Calibri"/>
          <w:b/>
          <w:sz w:val="22"/>
          <w:szCs w:val="22"/>
        </w:rPr>
      </w:pPr>
    </w:p>
    <w:p w:rsidR="0060563D" w:rsidRDefault="005F3435">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rsidR="0060563D" w:rsidRDefault="005F3435">
      <w:pPr>
        <w:rPr>
          <w:rFonts w:ascii="Calibri" w:hAnsi="Calibri"/>
          <w:sz w:val="22"/>
          <w:szCs w:val="22"/>
        </w:rPr>
      </w:pPr>
      <w:r>
        <w:rPr>
          <w:rFonts w:ascii="Calibri" w:hAnsi="Calibri"/>
          <w:sz w:val="22"/>
          <w:szCs w:val="22"/>
        </w:rPr>
        <w:t xml:space="preserve"> </w:t>
      </w:r>
    </w:p>
    <w:p w:rsidR="0060563D" w:rsidRDefault="005F3435">
      <w:pPr>
        <w:rPr>
          <w:rFonts w:ascii="Calibri" w:hAnsi="Calibri"/>
          <w:sz w:val="22"/>
          <w:szCs w:val="22"/>
        </w:rPr>
      </w:pPr>
      <w:hyperlink r:id="rId83">
        <w:r>
          <w:rPr>
            <w:rStyle w:val="Hyperlink"/>
          </w:rPr>
          <w:t>NEPAssist_ Analysis Map_ Report_Legend.pdf</w:t>
        </w:r>
      </w:hyperlink>
    </w:p>
    <w:p w:rsidR="0060563D" w:rsidRDefault="0060563D">
      <w:pPr>
        <w:rPr>
          <w:rFonts w:ascii="Calibri" w:hAnsi="Calibri"/>
          <w:sz w:val="22"/>
          <w:szCs w:val="22"/>
        </w:rPr>
      </w:pPr>
    </w:p>
    <w:p w:rsidR="0060563D" w:rsidRDefault="005F3435">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9"/>
        <w:gridCol w:w="561"/>
      </w:tblGrid>
      <w:tr w:rsidR="0060563D">
        <w:trPr>
          <w:trHeight w:val="495"/>
        </w:trPr>
        <w:tc>
          <w:tcPr>
            <w:tcW w:w="0" w:type="auto"/>
          </w:tcPr>
          <w:p w:rsidR="0060563D" w:rsidRDefault="0060563D">
            <w:pPr>
              <w:rPr>
                <w:rFonts w:ascii="Calibri" w:hAnsi="Calibri"/>
              </w:rPr>
            </w:pPr>
          </w:p>
        </w:tc>
        <w:tc>
          <w:tcPr>
            <w:tcW w:w="0" w:type="auto"/>
          </w:tcPr>
          <w:p w:rsidR="0060563D" w:rsidRDefault="005F3435">
            <w:pPr>
              <w:rPr>
                <w:rFonts w:ascii="Calibri" w:hAnsi="Calibri"/>
              </w:rPr>
            </w:pPr>
            <w:r>
              <w:rPr>
                <w:rFonts w:ascii="Calibri" w:hAnsi="Calibri"/>
              </w:rPr>
              <w:t>Yes</w:t>
            </w:r>
          </w:p>
        </w:tc>
      </w:tr>
      <w:tr w:rsidR="0060563D">
        <w:tc>
          <w:tcPr>
            <w:tcW w:w="0" w:type="auto"/>
          </w:tcPr>
          <w:p w:rsidR="0060563D" w:rsidRDefault="005F3435">
            <w:pPr>
              <w:spacing w:beforeAutospacing="1" w:afterAutospacing="1"/>
              <w:rPr>
                <w:rFonts w:ascii="Calibri" w:hAnsi="Calibri"/>
              </w:rPr>
            </w:pPr>
            <w:r>
              <w:rPr>
                <w:rFonts w:ascii="Calibri" w:hAnsi="Calibri"/>
              </w:rPr>
              <w:sym w:font="Wingdings" w:char="F0FC"/>
            </w:r>
          </w:p>
        </w:tc>
        <w:tc>
          <w:tcPr>
            <w:tcW w:w="0" w:type="auto"/>
          </w:tcPr>
          <w:p w:rsidR="0060563D" w:rsidRDefault="005F3435">
            <w:pPr>
              <w:rPr>
                <w:rFonts w:ascii="Calibri" w:hAnsi="Calibri"/>
              </w:rPr>
            </w:pPr>
            <w:r>
              <w:rPr>
                <w:rFonts w:ascii="Calibri" w:hAnsi="Calibri"/>
              </w:rPr>
              <w:t>No</w:t>
            </w:r>
          </w:p>
        </w:tc>
      </w:tr>
    </w:tbl>
    <w:p w:rsidR="0060563D" w:rsidRDefault="0060563D">
      <w:pPr>
        <w:rPr>
          <w:rFonts w:ascii="Calibri" w:hAnsi="Calibri"/>
          <w:b/>
        </w:rPr>
      </w:pPr>
    </w:p>
    <w:p w:rsidR="0060563D" w:rsidRDefault="0060563D"/>
    <w:p w:rsidR="0060563D" w:rsidRDefault="0060563D">
      <w:pPr>
        <w:widowControl w:val="0"/>
        <w:rPr>
          <w:rFonts w:asciiTheme="minorHAnsi" w:hAnsiTheme="minorHAnsi"/>
          <w:sz w:val="22"/>
          <w:szCs w:val="22"/>
        </w:rPr>
      </w:pPr>
    </w:p>
    <w:p w:rsidR="0060563D" w:rsidRDefault="0060563D">
      <w:pPr>
        <w:rPr>
          <w:rFonts w:asciiTheme="minorHAnsi" w:hAnsiTheme="minorHAnsi"/>
          <w:sz w:val="22"/>
          <w:szCs w:val="22"/>
        </w:rPr>
      </w:pPr>
    </w:p>
    <w:sectPr w:rsidR="0060563D">
      <w:headerReference w:type="default" r:id="rId84"/>
      <w:footerReference w:type="default" r:id="rId85"/>
      <w:headerReference w:type="first" r:id="rId8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35" w:rsidRDefault="005F3435">
      <w:r>
        <w:separator/>
      </w:r>
    </w:p>
  </w:endnote>
  <w:endnote w:type="continuationSeparator" w:id="0">
    <w:p w:rsidR="005F3435" w:rsidRDefault="005F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50523"/>
      <w:docPartObj>
        <w:docPartGallery w:val="Page Numbers (Top of Page)"/>
        <w:docPartUnique/>
      </w:docPartObj>
    </w:sdtPr>
    <w:sdtEndPr/>
    <w:sdtContent>
      <w:p w:rsidR="0060563D" w:rsidRDefault="0060563D">
        <w:pPr>
          <w:pStyle w:val="Footer"/>
          <w:tabs>
            <w:tab w:val="clear" w:pos="4320"/>
            <w:tab w:val="clear" w:pos="864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3871"/>
          <w:gridCol w:w="1997"/>
        </w:tblGrid>
        <w:tr w:rsidR="0060563D">
          <w:tc>
            <w:tcPr>
              <w:tcW w:w="2988" w:type="dxa"/>
            </w:tcPr>
            <w:p w:rsidR="0060563D" w:rsidRDefault="0060563D">
              <w:pPr>
                <w:keepNext/>
                <w:widowControl w:val="0"/>
                <w:rPr>
                  <w:sz w:val="20"/>
                  <w:szCs w:val="20"/>
                </w:rPr>
              </w:pPr>
            </w:p>
          </w:tc>
          <w:tc>
            <w:tcPr>
              <w:tcW w:w="3871" w:type="dxa"/>
            </w:tcPr>
            <w:p w:rsidR="0060563D" w:rsidRDefault="005F3435">
              <w:pPr>
                <w:pStyle w:val="Footer"/>
                <w:tabs>
                  <w:tab w:val="clear" w:pos="4320"/>
                  <w:tab w:val="clear" w:pos="8640"/>
                </w:tabs>
                <w:jc w:val="center"/>
              </w:pPr>
              <w:r>
                <w:t>03/29/2022 13:30</w:t>
              </w:r>
            </w:p>
          </w:tc>
          <w:tc>
            <w:tcPr>
              <w:tcW w:w="1997" w:type="dxa"/>
            </w:tcPr>
            <w:sdt>
              <w:sdtPr>
                <w:id w:val="250395305"/>
                <w:docPartObj>
                  <w:docPartGallery w:val="Page Numbers (Top of Page)"/>
                  <w:docPartUnique/>
                </w:docPartObj>
              </w:sdtPr>
              <w:sdtEndPr/>
              <w:sdtContent>
                <w:p w:rsidR="0060563D" w:rsidRDefault="005F3435">
                  <w:pPr>
                    <w:jc w:val="right"/>
                  </w:pPr>
                  <w:r>
                    <w:rPr>
                      <w:b/>
                    </w:rPr>
                    <w:t xml:space="preserve">Page </w:t>
                  </w:r>
                  <w:r>
                    <w:rPr>
                      <w:b/>
                    </w:rPr>
                    <w:fldChar w:fldCharType="begin"/>
                  </w:r>
                  <w:r>
                    <w:rPr>
                      <w:b/>
                    </w:rPr>
                    <w:instrText xml:space="preserve"> PAGE </w:instrText>
                  </w:r>
                  <w:r>
                    <w:rPr>
                      <w:b/>
                    </w:rPr>
                    <w:fldChar w:fldCharType="separate"/>
                  </w:r>
                  <w:r w:rsidR="00B5472F">
                    <w:rPr>
                      <w:b/>
                      <w:noProof/>
                    </w:rPr>
                    <w:t>6</w:t>
                  </w:r>
                  <w:r>
                    <w:rPr>
                      <w:b/>
                    </w:rPr>
                    <w:fldChar w:fldCharType="end"/>
                  </w:r>
                  <w:r>
                    <w:rPr>
                      <w:b/>
                    </w:rPr>
                    <w:t xml:space="preserve"> of </w:t>
                  </w:r>
                  <w:r>
                    <w:rPr>
                      <w:b/>
                    </w:rPr>
                    <w:fldChar w:fldCharType="begin"/>
                  </w:r>
                  <w:r>
                    <w:rPr>
                      <w:b/>
                    </w:rPr>
                    <w:instrText xml:space="preserve"> NUMPAGES  </w:instrText>
                  </w:r>
                  <w:r>
                    <w:rPr>
                      <w:b/>
                    </w:rPr>
                    <w:fldChar w:fldCharType="separate"/>
                  </w:r>
                  <w:r w:rsidR="00B5472F">
                    <w:rPr>
                      <w:b/>
                      <w:noProof/>
                    </w:rPr>
                    <w:t>38</w:t>
                  </w:r>
                  <w:r>
                    <w:rPr>
                      <w:b/>
                    </w:rPr>
                    <w:fldChar w:fldCharType="end"/>
                  </w:r>
                </w:p>
              </w:sdtContent>
            </w:sdt>
            <w:p w:rsidR="0060563D" w:rsidRDefault="0060563D">
              <w:pPr>
                <w:pStyle w:val="Footer"/>
                <w:jc w:val="center"/>
              </w:pPr>
            </w:p>
          </w:tc>
        </w:tr>
      </w:tbl>
      <w:p w:rsidR="0060563D" w:rsidRDefault="005F3435">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35" w:rsidRDefault="005F3435">
      <w:r>
        <w:separator/>
      </w:r>
    </w:p>
  </w:footnote>
  <w:footnote w:type="continuationSeparator" w:id="0">
    <w:p w:rsidR="005F3435" w:rsidRDefault="005F3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18"/>
      <w:gridCol w:w="2987"/>
    </w:tblGrid>
    <w:tr w:rsidR="0060563D">
      <w:tc>
        <w:tcPr>
          <w:tcW w:w="3192" w:type="dxa"/>
        </w:tcPr>
        <w:p w:rsidR="0060563D" w:rsidRDefault="005F3435">
          <w:pPr>
            <w:pStyle w:val="Footer"/>
          </w:pPr>
          <w:r>
            <w:t>NE-3rd-St-(Main-Harrison)-Sidewalk-Infill-(City-of-Fairview)</w:t>
          </w:r>
        </w:p>
      </w:tc>
      <w:tc>
        <w:tcPr>
          <w:tcW w:w="3192" w:type="dxa"/>
        </w:tcPr>
        <w:p w:rsidR="0060563D" w:rsidRDefault="005F3435">
          <w:pPr>
            <w:pStyle w:val="Footer"/>
            <w:jc w:val="center"/>
          </w:pPr>
          <w:r>
            <w:t>Fairview, OR</w:t>
          </w:r>
        </w:p>
      </w:tc>
      <w:tc>
        <w:tcPr>
          <w:tcW w:w="3192" w:type="dxa"/>
        </w:tcPr>
        <w:p w:rsidR="0060563D" w:rsidRDefault="005F3435">
          <w:pPr>
            <w:pStyle w:val="Footer"/>
            <w:jc w:val="right"/>
          </w:pPr>
          <w:r>
            <w:t>900000010240096</w:t>
          </w:r>
        </w:p>
      </w:tc>
    </w:tr>
  </w:tbl>
  <w:p w:rsidR="0060563D" w:rsidRDefault="00605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3D" w:rsidRDefault="005F3435">
    <w:pPr>
      <w:suppressAutoHyphens/>
      <w:ind w:left="5040"/>
      <w:rPr>
        <w:rFonts w:ascii="Swiss Roman 08pt" w:hAnsi="Swiss Roman 08pt"/>
        <w:sz w:val="16"/>
      </w:rPr>
    </w:pPr>
    <w:r>
      <w:rPr>
        <w:rFonts w:ascii="Swiss Roman 08pt" w:hAnsi="Swiss Roman 08pt"/>
        <w:b/>
        <w:sz w:val="16"/>
      </w:rPr>
      <w:t xml:space="preserve">U.S. Department of Housing and Urban                                                                </w:t>
    </w:r>
    <w:r>
      <w:rPr>
        <w:rFonts w:ascii="Swiss Roman 08pt" w:hAnsi="Swiss Roman 08pt"/>
        <w:b/>
        <w:sz w:val="16"/>
      </w:rPr>
      <w:t xml:space="preserve">                                       Development</w:t>
    </w:r>
  </w:p>
  <w:p w:rsidR="0060563D" w:rsidRDefault="005F3435">
    <w:pPr>
      <w:suppressAutoHyphens/>
      <w:rPr>
        <w:rFonts w:ascii="Swiss Roman 08pt" w:hAnsi="Swiss Roman 08pt"/>
        <w:sz w:val="16"/>
      </w:rPr>
    </w:pP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rsidR="0060563D" w:rsidRDefault="005F3435">
    <w:pPr>
      <w:suppressAutoHyphens/>
      <w:ind w:left="4320" w:firstLine="720"/>
      <w:rPr>
        <w:rFonts w:ascii="Swiss Roman 08pt" w:hAnsi="Swiss Roman 08pt"/>
        <w:sz w:val="16"/>
      </w:rPr>
    </w:pPr>
    <w:r>
      <w:rPr>
        <w:rFonts w:ascii="Swiss Roman 08pt" w:hAnsi="Swiss Roman 08pt"/>
        <w:sz w:val="16"/>
      </w:rPr>
      <w:t>Washington, DC  20410</w:t>
    </w:r>
  </w:p>
  <w:p w:rsidR="0060563D" w:rsidRDefault="005F3435">
    <w:pPr>
      <w:suppressAutoHyphens/>
      <w:ind w:left="5040"/>
      <w:rPr>
        <w:rFonts w:ascii="Swiss Roman 08pt" w:hAnsi="Swiss Roman 08pt"/>
        <w:sz w:val="16"/>
      </w:rPr>
    </w:pPr>
    <w:hyperlink r:id="rId1" w:history="1">
      <w:r>
        <w:rPr>
          <w:rStyle w:val="Hyperlink"/>
          <w:rFonts w:ascii="Swiss Roman 08pt" w:hAnsi="Swiss Roman 08pt" w:cs="Arial"/>
          <w:sz w:val="16"/>
        </w:rPr>
        <w:t>www.hud.gov</w:t>
      </w:r>
    </w:hyperlink>
    <w:r>
      <w:rPr>
        <w:rFonts w:ascii="Swiss Roman 08pt" w:hAnsi="Swiss Roman 08pt"/>
        <w:sz w:val="16"/>
      </w:rPr>
      <w:t xml:space="preserve"> </w:t>
    </w:r>
  </w:p>
  <w:p w:rsidR="0060563D" w:rsidRDefault="005F3435">
    <w:pPr>
      <w:suppressAutoHyphens/>
      <w:ind w:left="5040"/>
      <w:rPr>
        <w:rFonts w:ascii="Swiss Roman 08pt" w:hAnsi="Swiss Roman 08pt"/>
        <w:sz w:val="16"/>
      </w:rPr>
    </w:pPr>
    <w:hyperlink r:id="rId2" w:history="1">
      <w:r>
        <w:rPr>
          <w:rStyle w:val="Hyperlink"/>
          <w:rFonts w:ascii="Swiss Roman 08pt" w:hAnsi="Swiss Roman 08pt" w:cs="Arial"/>
          <w:sz w:val="16"/>
        </w:rPr>
        <w:t>espanol.hud.gov</w:t>
      </w:r>
    </w:hyperlink>
  </w:p>
  <w:p w:rsidR="0060563D" w:rsidRDefault="00605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8B2"/>
    <w:multiLevelType w:val="hybridMultilevel"/>
    <w:tmpl w:val="104C92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3E5444"/>
    <w:multiLevelType w:val="hybridMultilevel"/>
    <w:tmpl w:val="0832A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C6FA7"/>
    <w:multiLevelType w:val="hybridMultilevel"/>
    <w:tmpl w:val="65643A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E632E4"/>
    <w:multiLevelType w:val="hybridMultilevel"/>
    <w:tmpl w:val="0502860E"/>
    <w:lvl w:ilvl="0" w:tplc="A00A28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C0AD9"/>
    <w:multiLevelType w:val="hybridMultilevel"/>
    <w:tmpl w:val="F8D0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845B7"/>
    <w:multiLevelType w:val="hybridMultilevel"/>
    <w:tmpl w:val="5C1C013E"/>
    <w:lvl w:ilvl="0" w:tplc="05E435E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272DA"/>
    <w:multiLevelType w:val="hybridMultilevel"/>
    <w:tmpl w:val="1194B7F2"/>
    <w:lvl w:ilvl="0" w:tplc="BC16145A">
      <w:start w:val="1"/>
      <w:numFmt w:val="lowerRoman"/>
      <w:lvlText w:val="%1."/>
      <w:lvlJc w:val="left"/>
      <w:pPr>
        <w:ind w:left="1080" w:hanging="72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32FED"/>
    <w:multiLevelType w:val="hybridMultilevel"/>
    <w:tmpl w:val="A768E4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007FBB"/>
    <w:multiLevelType w:val="hybridMultilevel"/>
    <w:tmpl w:val="ECAE8D94"/>
    <w:lvl w:ilvl="0" w:tplc="B512FD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80D1E"/>
    <w:multiLevelType w:val="hybridMultilevel"/>
    <w:tmpl w:val="8C0C5166"/>
    <w:lvl w:ilvl="0" w:tplc="7D98C0DE">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E662093"/>
    <w:multiLevelType w:val="hybridMultilevel"/>
    <w:tmpl w:val="94528128"/>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AF68B3"/>
    <w:multiLevelType w:val="hybridMultilevel"/>
    <w:tmpl w:val="DB8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B0BC0"/>
    <w:multiLevelType w:val="hybridMultilevel"/>
    <w:tmpl w:val="D3C6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D1528"/>
    <w:multiLevelType w:val="hybridMultilevel"/>
    <w:tmpl w:val="69B6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14FE8"/>
    <w:multiLevelType w:val="hybridMultilevel"/>
    <w:tmpl w:val="6D8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A6F4B"/>
    <w:multiLevelType w:val="hybridMultilevel"/>
    <w:tmpl w:val="B7EA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C2A81"/>
    <w:multiLevelType w:val="hybridMultilevel"/>
    <w:tmpl w:val="E0CC912A"/>
    <w:lvl w:ilvl="0" w:tplc="71C2B23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946B98"/>
    <w:multiLevelType w:val="hybridMultilevel"/>
    <w:tmpl w:val="5B3EC50C"/>
    <w:lvl w:ilvl="0" w:tplc="6890BCD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AC5761"/>
    <w:multiLevelType w:val="hybridMultilevel"/>
    <w:tmpl w:val="BE9E42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CE4093E"/>
    <w:multiLevelType w:val="hybridMultilevel"/>
    <w:tmpl w:val="DEBA1084"/>
    <w:lvl w:ilvl="0" w:tplc="F724A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8"/>
  </w:num>
  <w:num w:numId="4">
    <w:abstractNumId w:val="9"/>
  </w:num>
  <w:num w:numId="5">
    <w:abstractNumId w:val="16"/>
  </w:num>
  <w:num w:numId="6">
    <w:abstractNumId w:val="6"/>
  </w:num>
  <w:num w:numId="7">
    <w:abstractNumId w:val="12"/>
  </w:num>
  <w:num w:numId="8">
    <w:abstractNumId w:val="0"/>
  </w:num>
  <w:num w:numId="9">
    <w:abstractNumId w:val="3"/>
  </w:num>
  <w:num w:numId="10">
    <w:abstractNumId w:val="10"/>
  </w:num>
  <w:num w:numId="11">
    <w:abstractNumId w:val="19"/>
  </w:num>
  <w:num w:numId="12">
    <w:abstractNumId w:val="5"/>
  </w:num>
  <w:num w:numId="13">
    <w:abstractNumId w:val="13"/>
  </w:num>
  <w:num w:numId="14">
    <w:abstractNumId w:val="15"/>
  </w:num>
  <w:num w:numId="15">
    <w:abstractNumId w:val="11"/>
  </w:num>
  <w:num w:numId="16">
    <w:abstractNumId w:val="14"/>
  </w:num>
  <w:num w:numId="17">
    <w:abstractNumId w:val="7"/>
  </w:num>
  <w:num w:numId="18">
    <w:abstractNumId w:val="4"/>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A"/>
    <w:rsid w:val="000016D6"/>
    <w:rsid w:val="00001BDF"/>
    <w:rsid w:val="00002823"/>
    <w:rsid w:val="00003415"/>
    <w:rsid w:val="00003893"/>
    <w:rsid w:val="00003EDC"/>
    <w:rsid w:val="000044BD"/>
    <w:rsid w:val="00006392"/>
    <w:rsid w:val="0000744F"/>
    <w:rsid w:val="00010667"/>
    <w:rsid w:val="0001143B"/>
    <w:rsid w:val="00011F2F"/>
    <w:rsid w:val="00012EF3"/>
    <w:rsid w:val="00013E21"/>
    <w:rsid w:val="00013FB0"/>
    <w:rsid w:val="00015577"/>
    <w:rsid w:val="00016569"/>
    <w:rsid w:val="00016880"/>
    <w:rsid w:val="00020403"/>
    <w:rsid w:val="00020CBB"/>
    <w:rsid w:val="00020CE7"/>
    <w:rsid w:val="0002124B"/>
    <w:rsid w:val="000212D8"/>
    <w:rsid w:val="00021508"/>
    <w:rsid w:val="000215D9"/>
    <w:rsid w:val="00022FED"/>
    <w:rsid w:val="0002311D"/>
    <w:rsid w:val="000233AF"/>
    <w:rsid w:val="0002364C"/>
    <w:rsid w:val="00023727"/>
    <w:rsid w:val="00025558"/>
    <w:rsid w:val="000267EF"/>
    <w:rsid w:val="00027431"/>
    <w:rsid w:val="000275D2"/>
    <w:rsid w:val="0003217D"/>
    <w:rsid w:val="000335CB"/>
    <w:rsid w:val="00034DCD"/>
    <w:rsid w:val="00034DDA"/>
    <w:rsid w:val="0003546C"/>
    <w:rsid w:val="000362B8"/>
    <w:rsid w:val="0003751C"/>
    <w:rsid w:val="000378C3"/>
    <w:rsid w:val="00040BE1"/>
    <w:rsid w:val="000415D1"/>
    <w:rsid w:val="00041982"/>
    <w:rsid w:val="00041EFA"/>
    <w:rsid w:val="00043C7A"/>
    <w:rsid w:val="0004566A"/>
    <w:rsid w:val="00045875"/>
    <w:rsid w:val="000461CF"/>
    <w:rsid w:val="00046AC7"/>
    <w:rsid w:val="000473A1"/>
    <w:rsid w:val="00051138"/>
    <w:rsid w:val="0005160A"/>
    <w:rsid w:val="0005270A"/>
    <w:rsid w:val="00052E74"/>
    <w:rsid w:val="00053822"/>
    <w:rsid w:val="000562B2"/>
    <w:rsid w:val="000577BF"/>
    <w:rsid w:val="0006026F"/>
    <w:rsid w:val="000604FC"/>
    <w:rsid w:val="00060556"/>
    <w:rsid w:val="0006061B"/>
    <w:rsid w:val="00061C6F"/>
    <w:rsid w:val="00061E13"/>
    <w:rsid w:val="00061EA3"/>
    <w:rsid w:val="00063A9C"/>
    <w:rsid w:val="00064CAB"/>
    <w:rsid w:val="00066BC3"/>
    <w:rsid w:val="000676CD"/>
    <w:rsid w:val="00070823"/>
    <w:rsid w:val="00070B6A"/>
    <w:rsid w:val="000716B6"/>
    <w:rsid w:val="00071FCE"/>
    <w:rsid w:val="00074500"/>
    <w:rsid w:val="00074D70"/>
    <w:rsid w:val="00074DB9"/>
    <w:rsid w:val="00075D5E"/>
    <w:rsid w:val="00075DF1"/>
    <w:rsid w:val="00076693"/>
    <w:rsid w:val="0007693C"/>
    <w:rsid w:val="00076EAC"/>
    <w:rsid w:val="00076EDC"/>
    <w:rsid w:val="00076F4D"/>
    <w:rsid w:val="00077A9E"/>
    <w:rsid w:val="00080A97"/>
    <w:rsid w:val="00080E7D"/>
    <w:rsid w:val="000816BB"/>
    <w:rsid w:val="00081E1C"/>
    <w:rsid w:val="0008229B"/>
    <w:rsid w:val="00083ED2"/>
    <w:rsid w:val="00085994"/>
    <w:rsid w:val="00087843"/>
    <w:rsid w:val="00087ECD"/>
    <w:rsid w:val="0009079B"/>
    <w:rsid w:val="00090CA0"/>
    <w:rsid w:val="0009189C"/>
    <w:rsid w:val="00091C8B"/>
    <w:rsid w:val="00092623"/>
    <w:rsid w:val="00092FEC"/>
    <w:rsid w:val="0009606B"/>
    <w:rsid w:val="00097077"/>
    <w:rsid w:val="000A185F"/>
    <w:rsid w:val="000A4776"/>
    <w:rsid w:val="000A47A9"/>
    <w:rsid w:val="000A4AA5"/>
    <w:rsid w:val="000A590F"/>
    <w:rsid w:val="000A5B84"/>
    <w:rsid w:val="000A7404"/>
    <w:rsid w:val="000A7F69"/>
    <w:rsid w:val="000B1388"/>
    <w:rsid w:val="000B3015"/>
    <w:rsid w:val="000B4911"/>
    <w:rsid w:val="000C0648"/>
    <w:rsid w:val="000C25FC"/>
    <w:rsid w:val="000C2D76"/>
    <w:rsid w:val="000C3643"/>
    <w:rsid w:val="000C50BB"/>
    <w:rsid w:val="000C5BE6"/>
    <w:rsid w:val="000C712E"/>
    <w:rsid w:val="000D07D8"/>
    <w:rsid w:val="000D0D70"/>
    <w:rsid w:val="000D0FF5"/>
    <w:rsid w:val="000D1705"/>
    <w:rsid w:val="000D24DC"/>
    <w:rsid w:val="000D2741"/>
    <w:rsid w:val="000D5C1A"/>
    <w:rsid w:val="000D6830"/>
    <w:rsid w:val="000D6CDC"/>
    <w:rsid w:val="000D7098"/>
    <w:rsid w:val="000D7232"/>
    <w:rsid w:val="000D7868"/>
    <w:rsid w:val="000E09D3"/>
    <w:rsid w:val="000E2E22"/>
    <w:rsid w:val="000E327C"/>
    <w:rsid w:val="000E3C33"/>
    <w:rsid w:val="000E4B40"/>
    <w:rsid w:val="000E5CEC"/>
    <w:rsid w:val="000F087B"/>
    <w:rsid w:val="000F2D9B"/>
    <w:rsid w:val="000F3941"/>
    <w:rsid w:val="000F3B03"/>
    <w:rsid w:val="000F468D"/>
    <w:rsid w:val="000F525D"/>
    <w:rsid w:val="000F607A"/>
    <w:rsid w:val="000F61BC"/>
    <w:rsid w:val="000F6CC7"/>
    <w:rsid w:val="000F765A"/>
    <w:rsid w:val="000F7E9D"/>
    <w:rsid w:val="000F7FE4"/>
    <w:rsid w:val="001004A3"/>
    <w:rsid w:val="00100DDB"/>
    <w:rsid w:val="00101DA3"/>
    <w:rsid w:val="0010210A"/>
    <w:rsid w:val="00102C71"/>
    <w:rsid w:val="00102E5E"/>
    <w:rsid w:val="00103718"/>
    <w:rsid w:val="001043B9"/>
    <w:rsid w:val="001046A7"/>
    <w:rsid w:val="00104734"/>
    <w:rsid w:val="00104E57"/>
    <w:rsid w:val="00104E94"/>
    <w:rsid w:val="00105291"/>
    <w:rsid w:val="00105C4E"/>
    <w:rsid w:val="001070AC"/>
    <w:rsid w:val="0010735E"/>
    <w:rsid w:val="0010764E"/>
    <w:rsid w:val="00107C1F"/>
    <w:rsid w:val="00107CBC"/>
    <w:rsid w:val="00112A35"/>
    <w:rsid w:val="00112F48"/>
    <w:rsid w:val="00113DE1"/>
    <w:rsid w:val="0011453C"/>
    <w:rsid w:val="00115727"/>
    <w:rsid w:val="00115F50"/>
    <w:rsid w:val="0011682C"/>
    <w:rsid w:val="00116BCF"/>
    <w:rsid w:val="00123304"/>
    <w:rsid w:val="00123B6E"/>
    <w:rsid w:val="001254E6"/>
    <w:rsid w:val="00125868"/>
    <w:rsid w:val="00125DB7"/>
    <w:rsid w:val="001264FC"/>
    <w:rsid w:val="00127221"/>
    <w:rsid w:val="001278F2"/>
    <w:rsid w:val="0013040D"/>
    <w:rsid w:val="00131A26"/>
    <w:rsid w:val="0013370E"/>
    <w:rsid w:val="00133EDF"/>
    <w:rsid w:val="00134FD7"/>
    <w:rsid w:val="00135667"/>
    <w:rsid w:val="00135976"/>
    <w:rsid w:val="0013643A"/>
    <w:rsid w:val="001372A5"/>
    <w:rsid w:val="00137383"/>
    <w:rsid w:val="00140627"/>
    <w:rsid w:val="0014104D"/>
    <w:rsid w:val="00141B65"/>
    <w:rsid w:val="001423FF"/>
    <w:rsid w:val="00143A63"/>
    <w:rsid w:val="0014537A"/>
    <w:rsid w:val="00145675"/>
    <w:rsid w:val="0014703A"/>
    <w:rsid w:val="00147E7B"/>
    <w:rsid w:val="001500C3"/>
    <w:rsid w:val="001502A5"/>
    <w:rsid w:val="00150457"/>
    <w:rsid w:val="00150A92"/>
    <w:rsid w:val="00150B5C"/>
    <w:rsid w:val="00153AD9"/>
    <w:rsid w:val="00154DF5"/>
    <w:rsid w:val="0015528F"/>
    <w:rsid w:val="00155499"/>
    <w:rsid w:val="001554EA"/>
    <w:rsid w:val="00155CE1"/>
    <w:rsid w:val="001604BC"/>
    <w:rsid w:val="00162148"/>
    <w:rsid w:val="0016277B"/>
    <w:rsid w:val="001635D2"/>
    <w:rsid w:val="00164D13"/>
    <w:rsid w:val="00164F57"/>
    <w:rsid w:val="00165707"/>
    <w:rsid w:val="00165CAC"/>
    <w:rsid w:val="001670F8"/>
    <w:rsid w:val="0016795B"/>
    <w:rsid w:val="001731A2"/>
    <w:rsid w:val="00173A3B"/>
    <w:rsid w:val="00173A4F"/>
    <w:rsid w:val="00173FBA"/>
    <w:rsid w:val="00175F89"/>
    <w:rsid w:val="00176907"/>
    <w:rsid w:val="001772C0"/>
    <w:rsid w:val="001775C0"/>
    <w:rsid w:val="00177E71"/>
    <w:rsid w:val="00181287"/>
    <w:rsid w:val="001813EB"/>
    <w:rsid w:val="00184606"/>
    <w:rsid w:val="0018490C"/>
    <w:rsid w:val="00184ABA"/>
    <w:rsid w:val="00185013"/>
    <w:rsid w:val="001861B5"/>
    <w:rsid w:val="001861CD"/>
    <w:rsid w:val="001862B4"/>
    <w:rsid w:val="00187865"/>
    <w:rsid w:val="00187925"/>
    <w:rsid w:val="00187EDA"/>
    <w:rsid w:val="001909DD"/>
    <w:rsid w:val="00190F8B"/>
    <w:rsid w:val="001911B1"/>
    <w:rsid w:val="0019343C"/>
    <w:rsid w:val="0019403F"/>
    <w:rsid w:val="001941C4"/>
    <w:rsid w:val="001968E3"/>
    <w:rsid w:val="001A1228"/>
    <w:rsid w:val="001A21F1"/>
    <w:rsid w:val="001A2F22"/>
    <w:rsid w:val="001A3603"/>
    <w:rsid w:val="001A4DDF"/>
    <w:rsid w:val="001A5F04"/>
    <w:rsid w:val="001A6A0D"/>
    <w:rsid w:val="001A7108"/>
    <w:rsid w:val="001A717E"/>
    <w:rsid w:val="001A7D92"/>
    <w:rsid w:val="001B0E55"/>
    <w:rsid w:val="001B231E"/>
    <w:rsid w:val="001B4248"/>
    <w:rsid w:val="001B4251"/>
    <w:rsid w:val="001B4CF4"/>
    <w:rsid w:val="001B51A5"/>
    <w:rsid w:val="001B52EB"/>
    <w:rsid w:val="001B5544"/>
    <w:rsid w:val="001B78F0"/>
    <w:rsid w:val="001C0CAE"/>
    <w:rsid w:val="001C10B8"/>
    <w:rsid w:val="001C1B83"/>
    <w:rsid w:val="001C2AE9"/>
    <w:rsid w:val="001C3252"/>
    <w:rsid w:val="001C35A1"/>
    <w:rsid w:val="001C3BA9"/>
    <w:rsid w:val="001C488C"/>
    <w:rsid w:val="001C4D39"/>
    <w:rsid w:val="001C7472"/>
    <w:rsid w:val="001C77AE"/>
    <w:rsid w:val="001D0ECE"/>
    <w:rsid w:val="001D173D"/>
    <w:rsid w:val="001D17AE"/>
    <w:rsid w:val="001D1E39"/>
    <w:rsid w:val="001D3127"/>
    <w:rsid w:val="001D3720"/>
    <w:rsid w:val="001D3A69"/>
    <w:rsid w:val="001D4F7B"/>
    <w:rsid w:val="001D5C05"/>
    <w:rsid w:val="001D6746"/>
    <w:rsid w:val="001E01A9"/>
    <w:rsid w:val="001E145A"/>
    <w:rsid w:val="001E2B6F"/>
    <w:rsid w:val="001E2FFB"/>
    <w:rsid w:val="001E3609"/>
    <w:rsid w:val="001E3F82"/>
    <w:rsid w:val="001E6267"/>
    <w:rsid w:val="001F0512"/>
    <w:rsid w:val="001F05A2"/>
    <w:rsid w:val="001F097F"/>
    <w:rsid w:val="001F0BAF"/>
    <w:rsid w:val="001F2CE2"/>
    <w:rsid w:val="001F33E2"/>
    <w:rsid w:val="001F3495"/>
    <w:rsid w:val="001F3705"/>
    <w:rsid w:val="001F3708"/>
    <w:rsid w:val="001F3DFC"/>
    <w:rsid w:val="001F3E26"/>
    <w:rsid w:val="001F4200"/>
    <w:rsid w:val="001F426F"/>
    <w:rsid w:val="001F4476"/>
    <w:rsid w:val="001F59B3"/>
    <w:rsid w:val="001F6717"/>
    <w:rsid w:val="001F6B62"/>
    <w:rsid w:val="001F776C"/>
    <w:rsid w:val="00200065"/>
    <w:rsid w:val="002016C9"/>
    <w:rsid w:val="00203719"/>
    <w:rsid w:val="00204891"/>
    <w:rsid w:val="00204E65"/>
    <w:rsid w:val="00204EC0"/>
    <w:rsid w:val="00205E68"/>
    <w:rsid w:val="00206DF2"/>
    <w:rsid w:val="00207A4C"/>
    <w:rsid w:val="00207EAB"/>
    <w:rsid w:val="00207EC2"/>
    <w:rsid w:val="0021009B"/>
    <w:rsid w:val="00210D1C"/>
    <w:rsid w:val="0021134A"/>
    <w:rsid w:val="002118BD"/>
    <w:rsid w:val="00211E0E"/>
    <w:rsid w:val="0021201C"/>
    <w:rsid w:val="00213EEF"/>
    <w:rsid w:val="00214165"/>
    <w:rsid w:val="002153FC"/>
    <w:rsid w:val="00216187"/>
    <w:rsid w:val="002168D2"/>
    <w:rsid w:val="002172CB"/>
    <w:rsid w:val="00217DAC"/>
    <w:rsid w:val="00220B9C"/>
    <w:rsid w:val="00220FE8"/>
    <w:rsid w:val="00221269"/>
    <w:rsid w:val="0022177E"/>
    <w:rsid w:val="00221DE9"/>
    <w:rsid w:val="00222BCA"/>
    <w:rsid w:val="00222DD2"/>
    <w:rsid w:val="002230B5"/>
    <w:rsid w:val="002236D6"/>
    <w:rsid w:val="00225DB3"/>
    <w:rsid w:val="00226C14"/>
    <w:rsid w:val="00226FFA"/>
    <w:rsid w:val="00227529"/>
    <w:rsid w:val="002279BA"/>
    <w:rsid w:val="002305B2"/>
    <w:rsid w:val="0023193E"/>
    <w:rsid w:val="0023194D"/>
    <w:rsid w:val="00232149"/>
    <w:rsid w:val="00233554"/>
    <w:rsid w:val="0023454B"/>
    <w:rsid w:val="00234D19"/>
    <w:rsid w:val="00234E88"/>
    <w:rsid w:val="002354B5"/>
    <w:rsid w:val="00240091"/>
    <w:rsid w:val="00241424"/>
    <w:rsid w:val="002415FC"/>
    <w:rsid w:val="002439AD"/>
    <w:rsid w:val="0025046F"/>
    <w:rsid w:val="002509AB"/>
    <w:rsid w:val="00250DEF"/>
    <w:rsid w:val="00251CBB"/>
    <w:rsid w:val="00252C8E"/>
    <w:rsid w:val="0025428C"/>
    <w:rsid w:val="00254A3C"/>
    <w:rsid w:val="002563A1"/>
    <w:rsid w:val="00261944"/>
    <w:rsid w:val="00262479"/>
    <w:rsid w:val="002635ED"/>
    <w:rsid w:val="0026551A"/>
    <w:rsid w:val="002663BC"/>
    <w:rsid w:val="00266A63"/>
    <w:rsid w:val="00266DF8"/>
    <w:rsid w:val="002723D2"/>
    <w:rsid w:val="0027304E"/>
    <w:rsid w:val="0027334D"/>
    <w:rsid w:val="00273952"/>
    <w:rsid w:val="00275222"/>
    <w:rsid w:val="00276562"/>
    <w:rsid w:val="002767D8"/>
    <w:rsid w:val="00280ECA"/>
    <w:rsid w:val="00281B1C"/>
    <w:rsid w:val="002821A0"/>
    <w:rsid w:val="002827FF"/>
    <w:rsid w:val="00284C19"/>
    <w:rsid w:val="00286516"/>
    <w:rsid w:val="00290112"/>
    <w:rsid w:val="0029133F"/>
    <w:rsid w:val="0029211D"/>
    <w:rsid w:val="0029221E"/>
    <w:rsid w:val="00292F90"/>
    <w:rsid w:val="002939C5"/>
    <w:rsid w:val="00293D86"/>
    <w:rsid w:val="002945E7"/>
    <w:rsid w:val="002958A3"/>
    <w:rsid w:val="0029615E"/>
    <w:rsid w:val="002971C9"/>
    <w:rsid w:val="002A1D32"/>
    <w:rsid w:val="002A3650"/>
    <w:rsid w:val="002A36DD"/>
    <w:rsid w:val="002A393F"/>
    <w:rsid w:val="002A3D21"/>
    <w:rsid w:val="002A4046"/>
    <w:rsid w:val="002A5AB8"/>
    <w:rsid w:val="002A7068"/>
    <w:rsid w:val="002A7623"/>
    <w:rsid w:val="002A7CAF"/>
    <w:rsid w:val="002B0767"/>
    <w:rsid w:val="002B19B9"/>
    <w:rsid w:val="002B1EFB"/>
    <w:rsid w:val="002B44BC"/>
    <w:rsid w:val="002B4519"/>
    <w:rsid w:val="002B6EAC"/>
    <w:rsid w:val="002B7958"/>
    <w:rsid w:val="002B7F4E"/>
    <w:rsid w:val="002C0158"/>
    <w:rsid w:val="002C12E2"/>
    <w:rsid w:val="002C1AFB"/>
    <w:rsid w:val="002C3BA5"/>
    <w:rsid w:val="002C3E36"/>
    <w:rsid w:val="002C40B1"/>
    <w:rsid w:val="002C4218"/>
    <w:rsid w:val="002C42E9"/>
    <w:rsid w:val="002C441A"/>
    <w:rsid w:val="002C5327"/>
    <w:rsid w:val="002C707B"/>
    <w:rsid w:val="002C7126"/>
    <w:rsid w:val="002C7D50"/>
    <w:rsid w:val="002D0627"/>
    <w:rsid w:val="002D06A6"/>
    <w:rsid w:val="002D163E"/>
    <w:rsid w:val="002D31B1"/>
    <w:rsid w:val="002D364F"/>
    <w:rsid w:val="002D3697"/>
    <w:rsid w:val="002D3ADD"/>
    <w:rsid w:val="002D49AC"/>
    <w:rsid w:val="002D55FD"/>
    <w:rsid w:val="002D6671"/>
    <w:rsid w:val="002D6ACE"/>
    <w:rsid w:val="002D6B09"/>
    <w:rsid w:val="002E185F"/>
    <w:rsid w:val="002E251F"/>
    <w:rsid w:val="002E2E43"/>
    <w:rsid w:val="002E3CFC"/>
    <w:rsid w:val="002E4536"/>
    <w:rsid w:val="002E54C8"/>
    <w:rsid w:val="002E55B6"/>
    <w:rsid w:val="002E561A"/>
    <w:rsid w:val="002E567C"/>
    <w:rsid w:val="002F0183"/>
    <w:rsid w:val="002F02CF"/>
    <w:rsid w:val="002F3541"/>
    <w:rsid w:val="002F3D8C"/>
    <w:rsid w:val="002F409C"/>
    <w:rsid w:val="002F4185"/>
    <w:rsid w:val="002F513C"/>
    <w:rsid w:val="002F5E74"/>
    <w:rsid w:val="002F7BC1"/>
    <w:rsid w:val="00301D27"/>
    <w:rsid w:val="00301E04"/>
    <w:rsid w:val="00302D05"/>
    <w:rsid w:val="003030BC"/>
    <w:rsid w:val="00303E76"/>
    <w:rsid w:val="00305907"/>
    <w:rsid w:val="00305DA0"/>
    <w:rsid w:val="00306672"/>
    <w:rsid w:val="0031079F"/>
    <w:rsid w:val="00310C13"/>
    <w:rsid w:val="003121AF"/>
    <w:rsid w:val="00313389"/>
    <w:rsid w:val="00313E2D"/>
    <w:rsid w:val="00314220"/>
    <w:rsid w:val="003155E0"/>
    <w:rsid w:val="0031691F"/>
    <w:rsid w:val="0032147C"/>
    <w:rsid w:val="003227D8"/>
    <w:rsid w:val="003260E3"/>
    <w:rsid w:val="00326253"/>
    <w:rsid w:val="00326E63"/>
    <w:rsid w:val="00326EC4"/>
    <w:rsid w:val="00327643"/>
    <w:rsid w:val="0033129D"/>
    <w:rsid w:val="003314C0"/>
    <w:rsid w:val="00332D75"/>
    <w:rsid w:val="00333614"/>
    <w:rsid w:val="00335ED9"/>
    <w:rsid w:val="0034046C"/>
    <w:rsid w:val="00340490"/>
    <w:rsid w:val="00340B55"/>
    <w:rsid w:val="00341093"/>
    <w:rsid w:val="003415E9"/>
    <w:rsid w:val="00342066"/>
    <w:rsid w:val="003422A7"/>
    <w:rsid w:val="00343090"/>
    <w:rsid w:val="003434EB"/>
    <w:rsid w:val="003435AB"/>
    <w:rsid w:val="003456B4"/>
    <w:rsid w:val="00346AFD"/>
    <w:rsid w:val="00347A8C"/>
    <w:rsid w:val="00347AD8"/>
    <w:rsid w:val="00347EF2"/>
    <w:rsid w:val="00347F97"/>
    <w:rsid w:val="00350935"/>
    <w:rsid w:val="0035154F"/>
    <w:rsid w:val="00353233"/>
    <w:rsid w:val="003532EC"/>
    <w:rsid w:val="00353796"/>
    <w:rsid w:val="003541C1"/>
    <w:rsid w:val="00355B33"/>
    <w:rsid w:val="00355C55"/>
    <w:rsid w:val="003621B2"/>
    <w:rsid w:val="00363CBB"/>
    <w:rsid w:val="00363FB7"/>
    <w:rsid w:val="003641B8"/>
    <w:rsid w:val="00364551"/>
    <w:rsid w:val="00365FFF"/>
    <w:rsid w:val="00366260"/>
    <w:rsid w:val="00367B14"/>
    <w:rsid w:val="00370EE1"/>
    <w:rsid w:val="003711C2"/>
    <w:rsid w:val="003713BB"/>
    <w:rsid w:val="00372389"/>
    <w:rsid w:val="003726B9"/>
    <w:rsid w:val="003726D5"/>
    <w:rsid w:val="00372A15"/>
    <w:rsid w:val="00372F7D"/>
    <w:rsid w:val="0037372E"/>
    <w:rsid w:val="00373F36"/>
    <w:rsid w:val="00374C89"/>
    <w:rsid w:val="0037646E"/>
    <w:rsid w:val="003801A5"/>
    <w:rsid w:val="003805A3"/>
    <w:rsid w:val="00381C2B"/>
    <w:rsid w:val="00381E9C"/>
    <w:rsid w:val="00381F10"/>
    <w:rsid w:val="003834F1"/>
    <w:rsid w:val="00383B13"/>
    <w:rsid w:val="003844D5"/>
    <w:rsid w:val="0038546D"/>
    <w:rsid w:val="003878FC"/>
    <w:rsid w:val="00387BF6"/>
    <w:rsid w:val="00390DFB"/>
    <w:rsid w:val="00391F82"/>
    <w:rsid w:val="00393E8E"/>
    <w:rsid w:val="0039403B"/>
    <w:rsid w:val="00396263"/>
    <w:rsid w:val="0039627A"/>
    <w:rsid w:val="003971DD"/>
    <w:rsid w:val="00397F1B"/>
    <w:rsid w:val="003A068F"/>
    <w:rsid w:val="003A3692"/>
    <w:rsid w:val="003A3731"/>
    <w:rsid w:val="003A3CB6"/>
    <w:rsid w:val="003A47FA"/>
    <w:rsid w:val="003A568A"/>
    <w:rsid w:val="003A695E"/>
    <w:rsid w:val="003B1757"/>
    <w:rsid w:val="003B185C"/>
    <w:rsid w:val="003B1D8D"/>
    <w:rsid w:val="003B3F78"/>
    <w:rsid w:val="003B44C1"/>
    <w:rsid w:val="003B6929"/>
    <w:rsid w:val="003B6F25"/>
    <w:rsid w:val="003C057D"/>
    <w:rsid w:val="003C0C36"/>
    <w:rsid w:val="003C0E49"/>
    <w:rsid w:val="003C0FFF"/>
    <w:rsid w:val="003C1C44"/>
    <w:rsid w:val="003C27C2"/>
    <w:rsid w:val="003C3363"/>
    <w:rsid w:val="003C4030"/>
    <w:rsid w:val="003C457E"/>
    <w:rsid w:val="003C551D"/>
    <w:rsid w:val="003C64C4"/>
    <w:rsid w:val="003C6D70"/>
    <w:rsid w:val="003C721D"/>
    <w:rsid w:val="003D0226"/>
    <w:rsid w:val="003D0DED"/>
    <w:rsid w:val="003D15D4"/>
    <w:rsid w:val="003D2CC0"/>
    <w:rsid w:val="003D34DA"/>
    <w:rsid w:val="003D387E"/>
    <w:rsid w:val="003D46AF"/>
    <w:rsid w:val="003D4EDF"/>
    <w:rsid w:val="003D50C9"/>
    <w:rsid w:val="003D521F"/>
    <w:rsid w:val="003D56BF"/>
    <w:rsid w:val="003D6049"/>
    <w:rsid w:val="003D66DD"/>
    <w:rsid w:val="003D6FB3"/>
    <w:rsid w:val="003E302B"/>
    <w:rsid w:val="003E3144"/>
    <w:rsid w:val="003E33A7"/>
    <w:rsid w:val="003E3B82"/>
    <w:rsid w:val="003E3D74"/>
    <w:rsid w:val="003E4155"/>
    <w:rsid w:val="003E439B"/>
    <w:rsid w:val="003E4723"/>
    <w:rsid w:val="003E498E"/>
    <w:rsid w:val="003E5CE6"/>
    <w:rsid w:val="003E68DE"/>
    <w:rsid w:val="003E7C45"/>
    <w:rsid w:val="003F04F2"/>
    <w:rsid w:val="003F1399"/>
    <w:rsid w:val="003F189E"/>
    <w:rsid w:val="003F2920"/>
    <w:rsid w:val="003F56F9"/>
    <w:rsid w:val="003F5884"/>
    <w:rsid w:val="003F5EA1"/>
    <w:rsid w:val="003F6E46"/>
    <w:rsid w:val="003F7CF8"/>
    <w:rsid w:val="00402363"/>
    <w:rsid w:val="00402A9E"/>
    <w:rsid w:val="00403825"/>
    <w:rsid w:val="004063F6"/>
    <w:rsid w:val="00407339"/>
    <w:rsid w:val="0041033C"/>
    <w:rsid w:val="004105A8"/>
    <w:rsid w:val="00411234"/>
    <w:rsid w:val="00411741"/>
    <w:rsid w:val="00411C0E"/>
    <w:rsid w:val="00411DE6"/>
    <w:rsid w:val="00411E29"/>
    <w:rsid w:val="00412114"/>
    <w:rsid w:val="004127A4"/>
    <w:rsid w:val="00413C7F"/>
    <w:rsid w:val="00413E50"/>
    <w:rsid w:val="004154A7"/>
    <w:rsid w:val="00415E02"/>
    <w:rsid w:val="00416E8B"/>
    <w:rsid w:val="0042033C"/>
    <w:rsid w:val="00420827"/>
    <w:rsid w:val="00420ED8"/>
    <w:rsid w:val="00421A27"/>
    <w:rsid w:val="00422A9A"/>
    <w:rsid w:val="004237B0"/>
    <w:rsid w:val="004246E1"/>
    <w:rsid w:val="00425C58"/>
    <w:rsid w:val="00425D54"/>
    <w:rsid w:val="004265EC"/>
    <w:rsid w:val="00426C27"/>
    <w:rsid w:val="00426C5B"/>
    <w:rsid w:val="004271E1"/>
    <w:rsid w:val="004272CA"/>
    <w:rsid w:val="00427DF6"/>
    <w:rsid w:val="00431AD8"/>
    <w:rsid w:val="004322AF"/>
    <w:rsid w:val="00432798"/>
    <w:rsid w:val="00432C25"/>
    <w:rsid w:val="00432EED"/>
    <w:rsid w:val="0043365F"/>
    <w:rsid w:val="0043389D"/>
    <w:rsid w:val="00433E29"/>
    <w:rsid w:val="00433FA5"/>
    <w:rsid w:val="00434036"/>
    <w:rsid w:val="0043575C"/>
    <w:rsid w:val="00435B56"/>
    <w:rsid w:val="00436633"/>
    <w:rsid w:val="004431BB"/>
    <w:rsid w:val="00443272"/>
    <w:rsid w:val="00443279"/>
    <w:rsid w:val="00443D54"/>
    <w:rsid w:val="00447C36"/>
    <w:rsid w:val="004519A4"/>
    <w:rsid w:val="0045229D"/>
    <w:rsid w:val="00452555"/>
    <w:rsid w:val="00452958"/>
    <w:rsid w:val="0045334F"/>
    <w:rsid w:val="00455D67"/>
    <w:rsid w:val="00457A3D"/>
    <w:rsid w:val="00460D4B"/>
    <w:rsid w:val="004610BA"/>
    <w:rsid w:val="00461592"/>
    <w:rsid w:val="00461D69"/>
    <w:rsid w:val="00461DDB"/>
    <w:rsid w:val="00463211"/>
    <w:rsid w:val="00463ADC"/>
    <w:rsid w:val="0046476E"/>
    <w:rsid w:val="00464D0B"/>
    <w:rsid w:val="004650DB"/>
    <w:rsid w:val="0046536A"/>
    <w:rsid w:val="0046587D"/>
    <w:rsid w:val="00467275"/>
    <w:rsid w:val="00467BBE"/>
    <w:rsid w:val="00467C2C"/>
    <w:rsid w:val="004704F3"/>
    <w:rsid w:val="00471280"/>
    <w:rsid w:val="00472B15"/>
    <w:rsid w:val="00474552"/>
    <w:rsid w:val="00476963"/>
    <w:rsid w:val="00480378"/>
    <w:rsid w:val="004814F5"/>
    <w:rsid w:val="00481B34"/>
    <w:rsid w:val="00482B58"/>
    <w:rsid w:val="004842B8"/>
    <w:rsid w:val="004854B9"/>
    <w:rsid w:val="0048552B"/>
    <w:rsid w:val="0048621A"/>
    <w:rsid w:val="00486683"/>
    <w:rsid w:val="00487EC7"/>
    <w:rsid w:val="00490CCE"/>
    <w:rsid w:val="0049363B"/>
    <w:rsid w:val="0049434B"/>
    <w:rsid w:val="00494899"/>
    <w:rsid w:val="004964A0"/>
    <w:rsid w:val="004A0467"/>
    <w:rsid w:val="004A0B21"/>
    <w:rsid w:val="004A3009"/>
    <w:rsid w:val="004A30B9"/>
    <w:rsid w:val="004A34C0"/>
    <w:rsid w:val="004A41B5"/>
    <w:rsid w:val="004A438C"/>
    <w:rsid w:val="004A4685"/>
    <w:rsid w:val="004A4A7A"/>
    <w:rsid w:val="004A5042"/>
    <w:rsid w:val="004A61F6"/>
    <w:rsid w:val="004A7348"/>
    <w:rsid w:val="004A75FF"/>
    <w:rsid w:val="004B081A"/>
    <w:rsid w:val="004B14A2"/>
    <w:rsid w:val="004B2157"/>
    <w:rsid w:val="004B315F"/>
    <w:rsid w:val="004B3281"/>
    <w:rsid w:val="004B343A"/>
    <w:rsid w:val="004B39C7"/>
    <w:rsid w:val="004B4C85"/>
    <w:rsid w:val="004B55A0"/>
    <w:rsid w:val="004B62E9"/>
    <w:rsid w:val="004B74BB"/>
    <w:rsid w:val="004B7AE4"/>
    <w:rsid w:val="004C0904"/>
    <w:rsid w:val="004C139D"/>
    <w:rsid w:val="004C19CE"/>
    <w:rsid w:val="004C1DCA"/>
    <w:rsid w:val="004C28FF"/>
    <w:rsid w:val="004C3E0E"/>
    <w:rsid w:val="004C4CC0"/>
    <w:rsid w:val="004C5419"/>
    <w:rsid w:val="004C5DDC"/>
    <w:rsid w:val="004C6095"/>
    <w:rsid w:val="004C6739"/>
    <w:rsid w:val="004C6B93"/>
    <w:rsid w:val="004C7428"/>
    <w:rsid w:val="004C74A7"/>
    <w:rsid w:val="004C7A4A"/>
    <w:rsid w:val="004C7CC5"/>
    <w:rsid w:val="004D07FA"/>
    <w:rsid w:val="004D08EE"/>
    <w:rsid w:val="004D36C7"/>
    <w:rsid w:val="004D3789"/>
    <w:rsid w:val="004D3EA1"/>
    <w:rsid w:val="004D477C"/>
    <w:rsid w:val="004D4D70"/>
    <w:rsid w:val="004D517B"/>
    <w:rsid w:val="004D538B"/>
    <w:rsid w:val="004D5F2B"/>
    <w:rsid w:val="004D6BE9"/>
    <w:rsid w:val="004D6E39"/>
    <w:rsid w:val="004D7310"/>
    <w:rsid w:val="004D7346"/>
    <w:rsid w:val="004D7B52"/>
    <w:rsid w:val="004E14F3"/>
    <w:rsid w:val="004E2130"/>
    <w:rsid w:val="004E2CFA"/>
    <w:rsid w:val="004E3096"/>
    <w:rsid w:val="004E35AE"/>
    <w:rsid w:val="004E3D4B"/>
    <w:rsid w:val="004E3E09"/>
    <w:rsid w:val="004E3F4C"/>
    <w:rsid w:val="004E40B7"/>
    <w:rsid w:val="004E4113"/>
    <w:rsid w:val="004E654A"/>
    <w:rsid w:val="004E65AF"/>
    <w:rsid w:val="004E709C"/>
    <w:rsid w:val="004E775A"/>
    <w:rsid w:val="004F00AA"/>
    <w:rsid w:val="004F0771"/>
    <w:rsid w:val="004F1A49"/>
    <w:rsid w:val="004F29D2"/>
    <w:rsid w:val="004F3654"/>
    <w:rsid w:val="004F498A"/>
    <w:rsid w:val="004F5D70"/>
    <w:rsid w:val="004F6690"/>
    <w:rsid w:val="004F6AC6"/>
    <w:rsid w:val="004F7C9B"/>
    <w:rsid w:val="0050018B"/>
    <w:rsid w:val="00501089"/>
    <w:rsid w:val="005016C0"/>
    <w:rsid w:val="00502C05"/>
    <w:rsid w:val="00503603"/>
    <w:rsid w:val="00504096"/>
    <w:rsid w:val="0050418E"/>
    <w:rsid w:val="00504C60"/>
    <w:rsid w:val="005062EB"/>
    <w:rsid w:val="0050788D"/>
    <w:rsid w:val="005118BC"/>
    <w:rsid w:val="00511F26"/>
    <w:rsid w:val="00516A32"/>
    <w:rsid w:val="00517AA3"/>
    <w:rsid w:val="00520517"/>
    <w:rsid w:val="005206A2"/>
    <w:rsid w:val="00520787"/>
    <w:rsid w:val="0052152A"/>
    <w:rsid w:val="00521710"/>
    <w:rsid w:val="00521C0E"/>
    <w:rsid w:val="005225FC"/>
    <w:rsid w:val="005231FD"/>
    <w:rsid w:val="0052400A"/>
    <w:rsid w:val="005271F3"/>
    <w:rsid w:val="00530037"/>
    <w:rsid w:val="00530252"/>
    <w:rsid w:val="00530E33"/>
    <w:rsid w:val="005310C0"/>
    <w:rsid w:val="00531C32"/>
    <w:rsid w:val="00532A54"/>
    <w:rsid w:val="005340BD"/>
    <w:rsid w:val="0053503C"/>
    <w:rsid w:val="00536653"/>
    <w:rsid w:val="00536943"/>
    <w:rsid w:val="005369F7"/>
    <w:rsid w:val="00536C76"/>
    <w:rsid w:val="00540C68"/>
    <w:rsid w:val="00541F84"/>
    <w:rsid w:val="00542542"/>
    <w:rsid w:val="00542770"/>
    <w:rsid w:val="00542EA8"/>
    <w:rsid w:val="0054336B"/>
    <w:rsid w:val="005439F6"/>
    <w:rsid w:val="00543B07"/>
    <w:rsid w:val="00544FA8"/>
    <w:rsid w:val="00545255"/>
    <w:rsid w:val="00545B69"/>
    <w:rsid w:val="00550DD2"/>
    <w:rsid w:val="00550E43"/>
    <w:rsid w:val="00551336"/>
    <w:rsid w:val="005521F5"/>
    <w:rsid w:val="00552EB4"/>
    <w:rsid w:val="00553013"/>
    <w:rsid w:val="00553A8E"/>
    <w:rsid w:val="005553EA"/>
    <w:rsid w:val="005560A9"/>
    <w:rsid w:val="0055649E"/>
    <w:rsid w:val="00556DA3"/>
    <w:rsid w:val="005600F1"/>
    <w:rsid w:val="00560C03"/>
    <w:rsid w:val="005621CE"/>
    <w:rsid w:val="0056269F"/>
    <w:rsid w:val="00562804"/>
    <w:rsid w:val="00562CAF"/>
    <w:rsid w:val="005630A5"/>
    <w:rsid w:val="005645CE"/>
    <w:rsid w:val="00565F86"/>
    <w:rsid w:val="0056608A"/>
    <w:rsid w:val="00570A75"/>
    <w:rsid w:val="00571687"/>
    <w:rsid w:val="0057289F"/>
    <w:rsid w:val="0057401E"/>
    <w:rsid w:val="0057453C"/>
    <w:rsid w:val="00575BC5"/>
    <w:rsid w:val="005762F6"/>
    <w:rsid w:val="00577DE3"/>
    <w:rsid w:val="00580536"/>
    <w:rsid w:val="00580569"/>
    <w:rsid w:val="00580D2D"/>
    <w:rsid w:val="0058225F"/>
    <w:rsid w:val="00582634"/>
    <w:rsid w:val="00584834"/>
    <w:rsid w:val="00585C71"/>
    <w:rsid w:val="005869B4"/>
    <w:rsid w:val="00586A60"/>
    <w:rsid w:val="005877B7"/>
    <w:rsid w:val="00587C90"/>
    <w:rsid w:val="00590476"/>
    <w:rsid w:val="00590854"/>
    <w:rsid w:val="00591BB5"/>
    <w:rsid w:val="00592481"/>
    <w:rsid w:val="00595FEA"/>
    <w:rsid w:val="00596799"/>
    <w:rsid w:val="005A0900"/>
    <w:rsid w:val="005A0DAF"/>
    <w:rsid w:val="005A118E"/>
    <w:rsid w:val="005A15AB"/>
    <w:rsid w:val="005A226C"/>
    <w:rsid w:val="005A293B"/>
    <w:rsid w:val="005A302E"/>
    <w:rsid w:val="005A39C8"/>
    <w:rsid w:val="005A4D2F"/>
    <w:rsid w:val="005A558B"/>
    <w:rsid w:val="005A7F0E"/>
    <w:rsid w:val="005B08D0"/>
    <w:rsid w:val="005B1C66"/>
    <w:rsid w:val="005B282B"/>
    <w:rsid w:val="005B43A9"/>
    <w:rsid w:val="005B554F"/>
    <w:rsid w:val="005B5CC1"/>
    <w:rsid w:val="005B7DE4"/>
    <w:rsid w:val="005C012E"/>
    <w:rsid w:val="005C108A"/>
    <w:rsid w:val="005C1B96"/>
    <w:rsid w:val="005C397C"/>
    <w:rsid w:val="005C7169"/>
    <w:rsid w:val="005C7D11"/>
    <w:rsid w:val="005D0368"/>
    <w:rsid w:val="005D0734"/>
    <w:rsid w:val="005D0782"/>
    <w:rsid w:val="005D0CB5"/>
    <w:rsid w:val="005D1700"/>
    <w:rsid w:val="005D1830"/>
    <w:rsid w:val="005D27EF"/>
    <w:rsid w:val="005D2F90"/>
    <w:rsid w:val="005D4B28"/>
    <w:rsid w:val="005D51BE"/>
    <w:rsid w:val="005E0BD1"/>
    <w:rsid w:val="005E0D5D"/>
    <w:rsid w:val="005E1009"/>
    <w:rsid w:val="005E262C"/>
    <w:rsid w:val="005E5686"/>
    <w:rsid w:val="005E6FC5"/>
    <w:rsid w:val="005F1D81"/>
    <w:rsid w:val="005F3435"/>
    <w:rsid w:val="005F390C"/>
    <w:rsid w:val="005F486A"/>
    <w:rsid w:val="005F538B"/>
    <w:rsid w:val="005F55EC"/>
    <w:rsid w:val="005F59D6"/>
    <w:rsid w:val="005F5C42"/>
    <w:rsid w:val="006010DD"/>
    <w:rsid w:val="00604BD9"/>
    <w:rsid w:val="0060563D"/>
    <w:rsid w:val="006059D7"/>
    <w:rsid w:val="00605BAE"/>
    <w:rsid w:val="00606672"/>
    <w:rsid w:val="00606AEF"/>
    <w:rsid w:val="006108FA"/>
    <w:rsid w:val="00611F37"/>
    <w:rsid w:val="00611F79"/>
    <w:rsid w:val="00612B9C"/>
    <w:rsid w:val="00613238"/>
    <w:rsid w:val="0061333F"/>
    <w:rsid w:val="00613689"/>
    <w:rsid w:val="00613CDA"/>
    <w:rsid w:val="00613E0D"/>
    <w:rsid w:val="00614069"/>
    <w:rsid w:val="006145F2"/>
    <w:rsid w:val="00615EAD"/>
    <w:rsid w:val="006166B7"/>
    <w:rsid w:val="006171DF"/>
    <w:rsid w:val="00617276"/>
    <w:rsid w:val="00620273"/>
    <w:rsid w:val="00620354"/>
    <w:rsid w:val="00620853"/>
    <w:rsid w:val="006220A8"/>
    <w:rsid w:val="0062279E"/>
    <w:rsid w:val="00623109"/>
    <w:rsid w:val="00623800"/>
    <w:rsid w:val="00623959"/>
    <w:rsid w:val="00624920"/>
    <w:rsid w:val="006260A8"/>
    <w:rsid w:val="0062725E"/>
    <w:rsid w:val="0062764D"/>
    <w:rsid w:val="00630004"/>
    <w:rsid w:val="006310BE"/>
    <w:rsid w:val="00631632"/>
    <w:rsid w:val="00632042"/>
    <w:rsid w:val="00637023"/>
    <w:rsid w:val="00637302"/>
    <w:rsid w:val="0063752D"/>
    <w:rsid w:val="00637A51"/>
    <w:rsid w:val="00640CD0"/>
    <w:rsid w:val="00641B21"/>
    <w:rsid w:val="00643133"/>
    <w:rsid w:val="00643EC7"/>
    <w:rsid w:val="00645C71"/>
    <w:rsid w:val="00647ECC"/>
    <w:rsid w:val="006508AD"/>
    <w:rsid w:val="00650AF9"/>
    <w:rsid w:val="00652EC3"/>
    <w:rsid w:val="00654CAD"/>
    <w:rsid w:val="00655A43"/>
    <w:rsid w:val="0065636C"/>
    <w:rsid w:val="006568E1"/>
    <w:rsid w:val="006579FC"/>
    <w:rsid w:val="006601B2"/>
    <w:rsid w:val="00661636"/>
    <w:rsid w:val="00661A6E"/>
    <w:rsid w:val="00661BC2"/>
    <w:rsid w:val="0066453D"/>
    <w:rsid w:val="00665508"/>
    <w:rsid w:val="006656CE"/>
    <w:rsid w:val="00666758"/>
    <w:rsid w:val="00666A7D"/>
    <w:rsid w:val="00667556"/>
    <w:rsid w:val="0066757F"/>
    <w:rsid w:val="006712FE"/>
    <w:rsid w:val="006721BE"/>
    <w:rsid w:val="00672E11"/>
    <w:rsid w:val="0067308A"/>
    <w:rsid w:val="006730DA"/>
    <w:rsid w:val="00673721"/>
    <w:rsid w:val="00674124"/>
    <w:rsid w:val="0067436E"/>
    <w:rsid w:val="0067550B"/>
    <w:rsid w:val="00676D23"/>
    <w:rsid w:val="00676D5E"/>
    <w:rsid w:val="00676EE0"/>
    <w:rsid w:val="006772E8"/>
    <w:rsid w:val="00677B2B"/>
    <w:rsid w:val="0068092A"/>
    <w:rsid w:val="00683104"/>
    <w:rsid w:val="00683DF5"/>
    <w:rsid w:val="006847B2"/>
    <w:rsid w:val="00684A46"/>
    <w:rsid w:val="006861E0"/>
    <w:rsid w:val="0068741A"/>
    <w:rsid w:val="00691A7E"/>
    <w:rsid w:val="006927A1"/>
    <w:rsid w:val="00697CC0"/>
    <w:rsid w:val="006A10E3"/>
    <w:rsid w:val="006A1303"/>
    <w:rsid w:val="006A15D8"/>
    <w:rsid w:val="006A2CD5"/>
    <w:rsid w:val="006A5535"/>
    <w:rsid w:val="006A5EBF"/>
    <w:rsid w:val="006A61FE"/>
    <w:rsid w:val="006A636B"/>
    <w:rsid w:val="006A6AE3"/>
    <w:rsid w:val="006B1DC4"/>
    <w:rsid w:val="006B2D8A"/>
    <w:rsid w:val="006B302B"/>
    <w:rsid w:val="006B4250"/>
    <w:rsid w:val="006B427C"/>
    <w:rsid w:val="006B4B2E"/>
    <w:rsid w:val="006B572D"/>
    <w:rsid w:val="006B6994"/>
    <w:rsid w:val="006B7B39"/>
    <w:rsid w:val="006B7E15"/>
    <w:rsid w:val="006B7EF1"/>
    <w:rsid w:val="006C024C"/>
    <w:rsid w:val="006C085F"/>
    <w:rsid w:val="006C1048"/>
    <w:rsid w:val="006C247A"/>
    <w:rsid w:val="006C2AD4"/>
    <w:rsid w:val="006C4945"/>
    <w:rsid w:val="006C5494"/>
    <w:rsid w:val="006C5B5E"/>
    <w:rsid w:val="006C5F0D"/>
    <w:rsid w:val="006D0C0B"/>
    <w:rsid w:val="006D0F8E"/>
    <w:rsid w:val="006D291D"/>
    <w:rsid w:val="006D2D5D"/>
    <w:rsid w:val="006D47D7"/>
    <w:rsid w:val="006D507C"/>
    <w:rsid w:val="006D663E"/>
    <w:rsid w:val="006D70AC"/>
    <w:rsid w:val="006D70AD"/>
    <w:rsid w:val="006D721B"/>
    <w:rsid w:val="006E01EA"/>
    <w:rsid w:val="006E0217"/>
    <w:rsid w:val="006E0511"/>
    <w:rsid w:val="006E1C1D"/>
    <w:rsid w:val="006E2AD9"/>
    <w:rsid w:val="006E2DC4"/>
    <w:rsid w:val="006E43A1"/>
    <w:rsid w:val="006E449C"/>
    <w:rsid w:val="006E45F7"/>
    <w:rsid w:val="006E4AD4"/>
    <w:rsid w:val="006E518E"/>
    <w:rsid w:val="006E5457"/>
    <w:rsid w:val="006E7BB1"/>
    <w:rsid w:val="006F1383"/>
    <w:rsid w:val="006F1E0D"/>
    <w:rsid w:val="006F25EE"/>
    <w:rsid w:val="006F27AA"/>
    <w:rsid w:val="006F357C"/>
    <w:rsid w:val="006F377E"/>
    <w:rsid w:val="006F3D08"/>
    <w:rsid w:val="006F4071"/>
    <w:rsid w:val="006F57BF"/>
    <w:rsid w:val="006F67FA"/>
    <w:rsid w:val="006F7324"/>
    <w:rsid w:val="006F7D80"/>
    <w:rsid w:val="007013BE"/>
    <w:rsid w:val="007013FD"/>
    <w:rsid w:val="00702888"/>
    <w:rsid w:val="00702951"/>
    <w:rsid w:val="00703A42"/>
    <w:rsid w:val="00704E27"/>
    <w:rsid w:val="00706747"/>
    <w:rsid w:val="00706779"/>
    <w:rsid w:val="00707BB6"/>
    <w:rsid w:val="007110EC"/>
    <w:rsid w:val="00711751"/>
    <w:rsid w:val="00713A77"/>
    <w:rsid w:val="00713F8B"/>
    <w:rsid w:val="00714014"/>
    <w:rsid w:val="007140C0"/>
    <w:rsid w:val="00714148"/>
    <w:rsid w:val="00717B60"/>
    <w:rsid w:val="00720A8C"/>
    <w:rsid w:val="007211DF"/>
    <w:rsid w:val="0072278A"/>
    <w:rsid w:val="00723154"/>
    <w:rsid w:val="007231B6"/>
    <w:rsid w:val="007241E0"/>
    <w:rsid w:val="00724A3C"/>
    <w:rsid w:val="00724ACF"/>
    <w:rsid w:val="00727785"/>
    <w:rsid w:val="00727971"/>
    <w:rsid w:val="00733A99"/>
    <w:rsid w:val="007340DA"/>
    <w:rsid w:val="0073413F"/>
    <w:rsid w:val="00734B9F"/>
    <w:rsid w:val="0073599B"/>
    <w:rsid w:val="007359DA"/>
    <w:rsid w:val="00735E03"/>
    <w:rsid w:val="00736FC3"/>
    <w:rsid w:val="00737836"/>
    <w:rsid w:val="00740288"/>
    <w:rsid w:val="00741634"/>
    <w:rsid w:val="007433A8"/>
    <w:rsid w:val="0074518B"/>
    <w:rsid w:val="00745E6E"/>
    <w:rsid w:val="0074609C"/>
    <w:rsid w:val="007471B4"/>
    <w:rsid w:val="00747F64"/>
    <w:rsid w:val="007503C0"/>
    <w:rsid w:val="00751312"/>
    <w:rsid w:val="0075180B"/>
    <w:rsid w:val="00751ADA"/>
    <w:rsid w:val="00752062"/>
    <w:rsid w:val="007523A2"/>
    <w:rsid w:val="00752B40"/>
    <w:rsid w:val="0075334A"/>
    <w:rsid w:val="007545BA"/>
    <w:rsid w:val="00755C07"/>
    <w:rsid w:val="00755CB9"/>
    <w:rsid w:val="00755EB1"/>
    <w:rsid w:val="00756AE7"/>
    <w:rsid w:val="00756CDD"/>
    <w:rsid w:val="0075758D"/>
    <w:rsid w:val="00757F88"/>
    <w:rsid w:val="0076004C"/>
    <w:rsid w:val="00760415"/>
    <w:rsid w:val="0076049B"/>
    <w:rsid w:val="007614C1"/>
    <w:rsid w:val="007619C5"/>
    <w:rsid w:val="00762318"/>
    <w:rsid w:val="00762838"/>
    <w:rsid w:val="00763291"/>
    <w:rsid w:val="0076403E"/>
    <w:rsid w:val="007655D1"/>
    <w:rsid w:val="00766EF9"/>
    <w:rsid w:val="0077022C"/>
    <w:rsid w:val="00770983"/>
    <w:rsid w:val="00770CD4"/>
    <w:rsid w:val="007713BC"/>
    <w:rsid w:val="007717BF"/>
    <w:rsid w:val="00772330"/>
    <w:rsid w:val="00773A7E"/>
    <w:rsid w:val="00774299"/>
    <w:rsid w:val="00775B16"/>
    <w:rsid w:val="0077679D"/>
    <w:rsid w:val="00776AB5"/>
    <w:rsid w:val="00777368"/>
    <w:rsid w:val="007805BF"/>
    <w:rsid w:val="00780AEC"/>
    <w:rsid w:val="007816B6"/>
    <w:rsid w:val="0078175A"/>
    <w:rsid w:val="0078193D"/>
    <w:rsid w:val="00781E27"/>
    <w:rsid w:val="00782BFE"/>
    <w:rsid w:val="00782CC7"/>
    <w:rsid w:val="00783026"/>
    <w:rsid w:val="00783D14"/>
    <w:rsid w:val="00783DC0"/>
    <w:rsid w:val="00783E7E"/>
    <w:rsid w:val="0078438B"/>
    <w:rsid w:val="00784D38"/>
    <w:rsid w:val="007901B5"/>
    <w:rsid w:val="00790932"/>
    <w:rsid w:val="007924E9"/>
    <w:rsid w:val="00792532"/>
    <w:rsid w:val="00793A26"/>
    <w:rsid w:val="00795A6F"/>
    <w:rsid w:val="00795E02"/>
    <w:rsid w:val="00796B7E"/>
    <w:rsid w:val="00796CB5"/>
    <w:rsid w:val="00797C9F"/>
    <w:rsid w:val="007A1DB0"/>
    <w:rsid w:val="007A2E9E"/>
    <w:rsid w:val="007A3990"/>
    <w:rsid w:val="007A3D5B"/>
    <w:rsid w:val="007A4FA7"/>
    <w:rsid w:val="007A5937"/>
    <w:rsid w:val="007A6A6B"/>
    <w:rsid w:val="007A77AF"/>
    <w:rsid w:val="007B0427"/>
    <w:rsid w:val="007B06E8"/>
    <w:rsid w:val="007B1882"/>
    <w:rsid w:val="007B19BB"/>
    <w:rsid w:val="007B1EDA"/>
    <w:rsid w:val="007B5375"/>
    <w:rsid w:val="007B6315"/>
    <w:rsid w:val="007B673D"/>
    <w:rsid w:val="007C12DA"/>
    <w:rsid w:val="007C1382"/>
    <w:rsid w:val="007C1E4F"/>
    <w:rsid w:val="007C1FA1"/>
    <w:rsid w:val="007C5B02"/>
    <w:rsid w:val="007D212C"/>
    <w:rsid w:val="007D252E"/>
    <w:rsid w:val="007D2ADC"/>
    <w:rsid w:val="007D62B4"/>
    <w:rsid w:val="007D6882"/>
    <w:rsid w:val="007D6D15"/>
    <w:rsid w:val="007D7F37"/>
    <w:rsid w:val="007E0203"/>
    <w:rsid w:val="007E0F93"/>
    <w:rsid w:val="007E0FCD"/>
    <w:rsid w:val="007E10CE"/>
    <w:rsid w:val="007E3046"/>
    <w:rsid w:val="007E4737"/>
    <w:rsid w:val="007E55CE"/>
    <w:rsid w:val="007E63BC"/>
    <w:rsid w:val="007E7779"/>
    <w:rsid w:val="007F1EF8"/>
    <w:rsid w:val="007F25A9"/>
    <w:rsid w:val="007F2645"/>
    <w:rsid w:val="007F2983"/>
    <w:rsid w:val="007F339B"/>
    <w:rsid w:val="007F4FCB"/>
    <w:rsid w:val="007F5A04"/>
    <w:rsid w:val="007F5C04"/>
    <w:rsid w:val="0080148A"/>
    <w:rsid w:val="00802C24"/>
    <w:rsid w:val="00803B02"/>
    <w:rsid w:val="00803E2F"/>
    <w:rsid w:val="00804C56"/>
    <w:rsid w:val="00806370"/>
    <w:rsid w:val="00807BE1"/>
    <w:rsid w:val="0081028D"/>
    <w:rsid w:val="008109C4"/>
    <w:rsid w:val="00810A34"/>
    <w:rsid w:val="00812118"/>
    <w:rsid w:val="00812DC2"/>
    <w:rsid w:val="00813BF6"/>
    <w:rsid w:val="0081770A"/>
    <w:rsid w:val="00817AAB"/>
    <w:rsid w:val="00821902"/>
    <w:rsid w:val="00821B05"/>
    <w:rsid w:val="00822BD5"/>
    <w:rsid w:val="00823F00"/>
    <w:rsid w:val="0082449E"/>
    <w:rsid w:val="008250F3"/>
    <w:rsid w:val="00826373"/>
    <w:rsid w:val="00826E19"/>
    <w:rsid w:val="0082724F"/>
    <w:rsid w:val="008272E5"/>
    <w:rsid w:val="0082754D"/>
    <w:rsid w:val="008275DF"/>
    <w:rsid w:val="00827A56"/>
    <w:rsid w:val="0083076F"/>
    <w:rsid w:val="0083185A"/>
    <w:rsid w:val="008366E0"/>
    <w:rsid w:val="00836FBA"/>
    <w:rsid w:val="008374AE"/>
    <w:rsid w:val="008407F5"/>
    <w:rsid w:val="0084141C"/>
    <w:rsid w:val="00841BE3"/>
    <w:rsid w:val="00841C88"/>
    <w:rsid w:val="00842438"/>
    <w:rsid w:val="00843AE9"/>
    <w:rsid w:val="00843E88"/>
    <w:rsid w:val="0084542F"/>
    <w:rsid w:val="008455DF"/>
    <w:rsid w:val="0085364F"/>
    <w:rsid w:val="0085470D"/>
    <w:rsid w:val="00854F43"/>
    <w:rsid w:val="008565B8"/>
    <w:rsid w:val="0086107A"/>
    <w:rsid w:val="008616AA"/>
    <w:rsid w:val="00862F2B"/>
    <w:rsid w:val="0086306B"/>
    <w:rsid w:val="008630BE"/>
    <w:rsid w:val="008649B1"/>
    <w:rsid w:val="0086741B"/>
    <w:rsid w:val="00867D82"/>
    <w:rsid w:val="0087030A"/>
    <w:rsid w:val="0087571C"/>
    <w:rsid w:val="008773B0"/>
    <w:rsid w:val="008779B9"/>
    <w:rsid w:val="00880250"/>
    <w:rsid w:val="00880CC2"/>
    <w:rsid w:val="00882AFC"/>
    <w:rsid w:val="00882B4C"/>
    <w:rsid w:val="00883D1C"/>
    <w:rsid w:val="00884663"/>
    <w:rsid w:val="0088487B"/>
    <w:rsid w:val="00884C87"/>
    <w:rsid w:val="00884CE3"/>
    <w:rsid w:val="008853C3"/>
    <w:rsid w:val="00885BED"/>
    <w:rsid w:val="008911C1"/>
    <w:rsid w:val="00891844"/>
    <w:rsid w:val="0089236B"/>
    <w:rsid w:val="00892D6A"/>
    <w:rsid w:val="008932B4"/>
    <w:rsid w:val="00893B1F"/>
    <w:rsid w:val="0089507E"/>
    <w:rsid w:val="0089629A"/>
    <w:rsid w:val="008968AE"/>
    <w:rsid w:val="00897310"/>
    <w:rsid w:val="008A283A"/>
    <w:rsid w:val="008A2E35"/>
    <w:rsid w:val="008A2EBE"/>
    <w:rsid w:val="008A5834"/>
    <w:rsid w:val="008A6358"/>
    <w:rsid w:val="008A655A"/>
    <w:rsid w:val="008A6E4A"/>
    <w:rsid w:val="008A7D7B"/>
    <w:rsid w:val="008B077C"/>
    <w:rsid w:val="008B1491"/>
    <w:rsid w:val="008B4F31"/>
    <w:rsid w:val="008B5BD6"/>
    <w:rsid w:val="008B629D"/>
    <w:rsid w:val="008B6601"/>
    <w:rsid w:val="008B715E"/>
    <w:rsid w:val="008C055D"/>
    <w:rsid w:val="008C134B"/>
    <w:rsid w:val="008C2CA2"/>
    <w:rsid w:val="008C3FD3"/>
    <w:rsid w:val="008C538A"/>
    <w:rsid w:val="008C550C"/>
    <w:rsid w:val="008C672B"/>
    <w:rsid w:val="008C6800"/>
    <w:rsid w:val="008C7111"/>
    <w:rsid w:val="008C7E66"/>
    <w:rsid w:val="008D0377"/>
    <w:rsid w:val="008D0EDF"/>
    <w:rsid w:val="008D1B7D"/>
    <w:rsid w:val="008D230C"/>
    <w:rsid w:val="008D2315"/>
    <w:rsid w:val="008D3C5C"/>
    <w:rsid w:val="008D5226"/>
    <w:rsid w:val="008D5454"/>
    <w:rsid w:val="008D69A2"/>
    <w:rsid w:val="008D7CE7"/>
    <w:rsid w:val="008E00C2"/>
    <w:rsid w:val="008E010B"/>
    <w:rsid w:val="008E232C"/>
    <w:rsid w:val="008E2B0A"/>
    <w:rsid w:val="008E2B3B"/>
    <w:rsid w:val="008E2B6A"/>
    <w:rsid w:val="008E2CB0"/>
    <w:rsid w:val="008E2FB2"/>
    <w:rsid w:val="008E5A85"/>
    <w:rsid w:val="008E7D87"/>
    <w:rsid w:val="008F0778"/>
    <w:rsid w:val="008F1105"/>
    <w:rsid w:val="008F21C5"/>
    <w:rsid w:val="008F24D3"/>
    <w:rsid w:val="008F40E9"/>
    <w:rsid w:val="008F47C9"/>
    <w:rsid w:val="008F55E6"/>
    <w:rsid w:val="00902A7E"/>
    <w:rsid w:val="009041F5"/>
    <w:rsid w:val="00906001"/>
    <w:rsid w:val="009106D0"/>
    <w:rsid w:val="00911C6B"/>
    <w:rsid w:val="00912C66"/>
    <w:rsid w:val="009132A9"/>
    <w:rsid w:val="009144F2"/>
    <w:rsid w:val="00915850"/>
    <w:rsid w:val="00915889"/>
    <w:rsid w:val="00917795"/>
    <w:rsid w:val="009203F3"/>
    <w:rsid w:val="00923467"/>
    <w:rsid w:val="009234F7"/>
    <w:rsid w:val="0092709F"/>
    <w:rsid w:val="00930135"/>
    <w:rsid w:val="00930870"/>
    <w:rsid w:val="0093136D"/>
    <w:rsid w:val="009317D8"/>
    <w:rsid w:val="00931DFB"/>
    <w:rsid w:val="00933370"/>
    <w:rsid w:val="00934F1A"/>
    <w:rsid w:val="00936BA4"/>
    <w:rsid w:val="009372E7"/>
    <w:rsid w:val="009374D5"/>
    <w:rsid w:val="00937BED"/>
    <w:rsid w:val="00940634"/>
    <w:rsid w:val="009408BA"/>
    <w:rsid w:val="0094165E"/>
    <w:rsid w:val="0094178C"/>
    <w:rsid w:val="0094205D"/>
    <w:rsid w:val="0094213F"/>
    <w:rsid w:val="0094289B"/>
    <w:rsid w:val="00942AA2"/>
    <w:rsid w:val="009455BF"/>
    <w:rsid w:val="009457FD"/>
    <w:rsid w:val="00945E63"/>
    <w:rsid w:val="00945FD5"/>
    <w:rsid w:val="0095006B"/>
    <w:rsid w:val="00952B49"/>
    <w:rsid w:val="009530CD"/>
    <w:rsid w:val="009533FB"/>
    <w:rsid w:val="00953404"/>
    <w:rsid w:val="00953816"/>
    <w:rsid w:val="00953EA2"/>
    <w:rsid w:val="009540BB"/>
    <w:rsid w:val="00954929"/>
    <w:rsid w:val="00955C95"/>
    <w:rsid w:val="009563E7"/>
    <w:rsid w:val="00956907"/>
    <w:rsid w:val="0095704E"/>
    <w:rsid w:val="00957F79"/>
    <w:rsid w:val="00960229"/>
    <w:rsid w:val="00960893"/>
    <w:rsid w:val="00960AD2"/>
    <w:rsid w:val="00960EE5"/>
    <w:rsid w:val="009612DF"/>
    <w:rsid w:val="009633BD"/>
    <w:rsid w:val="00965D98"/>
    <w:rsid w:val="009679BD"/>
    <w:rsid w:val="009708C9"/>
    <w:rsid w:val="00970B7F"/>
    <w:rsid w:val="00970D19"/>
    <w:rsid w:val="009710BF"/>
    <w:rsid w:val="009723ED"/>
    <w:rsid w:val="00973009"/>
    <w:rsid w:val="009731B3"/>
    <w:rsid w:val="00973C2E"/>
    <w:rsid w:val="00974A5C"/>
    <w:rsid w:val="00975E0A"/>
    <w:rsid w:val="00976AB8"/>
    <w:rsid w:val="00977196"/>
    <w:rsid w:val="009833E8"/>
    <w:rsid w:val="009839F3"/>
    <w:rsid w:val="009850F7"/>
    <w:rsid w:val="009879D5"/>
    <w:rsid w:val="00987DE2"/>
    <w:rsid w:val="00992142"/>
    <w:rsid w:val="00992427"/>
    <w:rsid w:val="00992F04"/>
    <w:rsid w:val="00997536"/>
    <w:rsid w:val="009979DF"/>
    <w:rsid w:val="009A0578"/>
    <w:rsid w:val="009A0C4A"/>
    <w:rsid w:val="009A0DD3"/>
    <w:rsid w:val="009A1DCE"/>
    <w:rsid w:val="009A2CD9"/>
    <w:rsid w:val="009A3558"/>
    <w:rsid w:val="009A4B73"/>
    <w:rsid w:val="009A4F6E"/>
    <w:rsid w:val="009A5513"/>
    <w:rsid w:val="009A6C2D"/>
    <w:rsid w:val="009A6E60"/>
    <w:rsid w:val="009B06AA"/>
    <w:rsid w:val="009B0863"/>
    <w:rsid w:val="009B0A15"/>
    <w:rsid w:val="009B14A3"/>
    <w:rsid w:val="009B2842"/>
    <w:rsid w:val="009B314A"/>
    <w:rsid w:val="009B41CA"/>
    <w:rsid w:val="009B4586"/>
    <w:rsid w:val="009B4B8C"/>
    <w:rsid w:val="009B736F"/>
    <w:rsid w:val="009B7FE6"/>
    <w:rsid w:val="009C054D"/>
    <w:rsid w:val="009C212B"/>
    <w:rsid w:val="009C25C7"/>
    <w:rsid w:val="009C4764"/>
    <w:rsid w:val="009C6717"/>
    <w:rsid w:val="009C6C91"/>
    <w:rsid w:val="009D17E3"/>
    <w:rsid w:val="009D1B70"/>
    <w:rsid w:val="009D1E40"/>
    <w:rsid w:val="009D2085"/>
    <w:rsid w:val="009D2A8A"/>
    <w:rsid w:val="009D37C4"/>
    <w:rsid w:val="009D3A5E"/>
    <w:rsid w:val="009D3BA4"/>
    <w:rsid w:val="009D5299"/>
    <w:rsid w:val="009D5658"/>
    <w:rsid w:val="009D5E1E"/>
    <w:rsid w:val="009D6791"/>
    <w:rsid w:val="009D7618"/>
    <w:rsid w:val="009D7CD7"/>
    <w:rsid w:val="009E053A"/>
    <w:rsid w:val="009E0571"/>
    <w:rsid w:val="009E1FBE"/>
    <w:rsid w:val="009E3980"/>
    <w:rsid w:val="009E6B0C"/>
    <w:rsid w:val="009E7E25"/>
    <w:rsid w:val="009F02A0"/>
    <w:rsid w:val="009F09D5"/>
    <w:rsid w:val="009F0D15"/>
    <w:rsid w:val="009F0EE7"/>
    <w:rsid w:val="009F1617"/>
    <w:rsid w:val="009F1DC4"/>
    <w:rsid w:val="009F27EB"/>
    <w:rsid w:val="009F2977"/>
    <w:rsid w:val="009F2A41"/>
    <w:rsid w:val="009F41EF"/>
    <w:rsid w:val="009F63BB"/>
    <w:rsid w:val="009F6DD5"/>
    <w:rsid w:val="009F721B"/>
    <w:rsid w:val="00A008A8"/>
    <w:rsid w:val="00A01D2F"/>
    <w:rsid w:val="00A01E16"/>
    <w:rsid w:val="00A032D3"/>
    <w:rsid w:val="00A048FC"/>
    <w:rsid w:val="00A0670B"/>
    <w:rsid w:val="00A06BD0"/>
    <w:rsid w:val="00A07580"/>
    <w:rsid w:val="00A11E6E"/>
    <w:rsid w:val="00A1244A"/>
    <w:rsid w:val="00A1278C"/>
    <w:rsid w:val="00A12FDB"/>
    <w:rsid w:val="00A134B2"/>
    <w:rsid w:val="00A13F7F"/>
    <w:rsid w:val="00A1506B"/>
    <w:rsid w:val="00A15634"/>
    <w:rsid w:val="00A173B4"/>
    <w:rsid w:val="00A1757B"/>
    <w:rsid w:val="00A17661"/>
    <w:rsid w:val="00A2011B"/>
    <w:rsid w:val="00A217F4"/>
    <w:rsid w:val="00A229E3"/>
    <w:rsid w:val="00A22D9C"/>
    <w:rsid w:val="00A231A3"/>
    <w:rsid w:val="00A2499E"/>
    <w:rsid w:val="00A25494"/>
    <w:rsid w:val="00A2768B"/>
    <w:rsid w:val="00A27A4E"/>
    <w:rsid w:val="00A30DD9"/>
    <w:rsid w:val="00A3347F"/>
    <w:rsid w:val="00A33CF2"/>
    <w:rsid w:val="00A345FB"/>
    <w:rsid w:val="00A3488A"/>
    <w:rsid w:val="00A35090"/>
    <w:rsid w:val="00A35148"/>
    <w:rsid w:val="00A35868"/>
    <w:rsid w:val="00A35B2A"/>
    <w:rsid w:val="00A36ADA"/>
    <w:rsid w:val="00A37019"/>
    <w:rsid w:val="00A42585"/>
    <w:rsid w:val="00A43B76"/>
    <w:rsid w:val="00A4411F"/>
    <w:rsid w:val="00A44330"/>
    <w:rsid w:val="00A4470A"/>
    <w:rsid w:val="00A4471F"/>
    <w:rsid w:val="00A44F02"/>
    <w:rsid w:val="00A459DC"/>
    <w:rsid w:val="00A45AAA"/>
    <w:rsid w:val="00A46918"/>
    <w:rsid w:val="00A469DE"/>
    <w:rsid w:val="00A46C34"/>
    <w:rsid w:val="00A5066D"/>
    <w:rsid w:val="00A50870"/>
    <w:rsid w:val="00A5308D"/>
    <w:rsid w:val="00A5356E"/>
    <w:rsid w:val="00A54B46"/>
    <w:rsid w:val="00A54CB7"/>
    <w:rsid w:val="00A565CA"/>
    <w:rsid w:val="00A5684D"/>
    <w:rsid w:val="00A56EAC"/>
    <w:rsid w:val="00A579DB"/>
    <w:rsid w:val="00A6035B"/>
    <w:rsid w:val="00A61946"/>
    <w:rsid w:val="00A62973"/>
    <w:rsid w:val="00A62C75"/>
    <w:rsid w:val="00A62F80"/>
    <w:rsid w:val="00A63E97"/>
    <w:rsid w:val="00A64611"/>
    <w:rsid w:val="00A646E9"/>
    <w:rsid w:val="00A656A3"/>
    <w:rsid w:val="00A65A6B"/>
    <w:rsid w:val="00A65E41"/>
    <w:rsid w:val="00A71B63"/>
    <w:rsid w:val="00A72BCC"/>
    <w:rsid w:val="00A72DD1"/>
    <w:rsid w:val="00A734B1"/>
    <w:rsid w:val="00A7379F"/>
    <w:rsid w:val="00A743E0"/>
    <w:rsid w:val="00A750C6"/>
    <w:rsid w:val="00A7583E"/>
    <w:rsid w:val="00A76359"/>
    <w:rsid w:val="00A76816"/>
    <w:rsid w:val="00A77700"/>
    <w:rsid w:val="00A7794F"/>
    <w:rsid w:val="00A80CC3"/>
    <w:rsid w:val="00A816ED"/>
    <w:rsid w:val="00A8351E"/>
    <w:rsid w:val="00A84441"/>
    <w:rsid w:val="00A845A3"/>
    <w:rsid w:val="00A85526"/>
    <w:rsid w:val="00A86B37"/>
    <w:rsid w:val="00A86D9C"/>
    <w:rsid w:val="00A86FFB"/>
    <w:rsid w:val="00A879DC"/>
    <w:rsid w:val="00A9052E"/>
    <w:rsid w:val="00A9182B"/>
    <w:rsid w:val="00A933C7"/>
    <w:rsid w:val="00A93443"/>
    <w:rsid w:val="00A938E3"/>
    <w:rsid w:val="00A9487B"/>
    <w:rsid w:val="00A94A48"/>
    <w:rsid w:val="00A9591E"/>
    <w:rsid w:val="00A95A54"/>
    <w:rsid w:val="00A962DF"/>
    <w:rsid w:val="00AA068B"/>
    <w:rsid w:val="00AA0DE8"/>
    <w:rsid w:val="00AA11A0"/>
    <w:rsid w:val="00AA1835"/>
    <w:rsid w:val="00AA2C84"/>
    <w:rsid w:val="00AA45C9"/>
    <w:rsid w:val="00AA462C"/>
    <w:rsid w:val="00AA60D5"/>
    <w:rsid w:val="00AA6661"/>
    <w:rsid w:val="00AA7CE5"/>
    <w:rsid w:val="00AB01EF"/>
    <w:rsid w:val="00AB0F30"/>
    <w:rsid w:val="00AB210B"/>
    <w:rsid w:val="00AB2948"/>
    <w:rsid w:val="00AB2D98"/>
    <w:rsid w:val="00AB44D3"/>
    <w:rsid w:val="00AB4AC3"/>
    <w:rsid w:val="00AB4F3C"/>
    <w:rsid w:val="00AB522D"/>
    <w:rsid w:val="00AB689E"/>
    <w:rsid w:val="00AB6D58"/>
    <w:rsid w:val="00AB6F05"/>
    <w:rsid w:val="00AB7120"/>
    <w:rsid w:val="00AC3A40"/>
    <w:rsid w:val="00AC51F1"/>
    <w:rsid w:val="00AC55E0"/>
    <w:rsid w:val="00AC631D"/>
    <w:rsid w:val="00AC6704"/>
    <w:rsid w:val="00AD0C8B"/>
    <w:rsid w:val="00AD1A00"/>
    <w:rsid w:val="00AD1AFA"/>
    <w:rsid w:val="00AD1B0F"/>
    <w:rsid w:val="00AD1EEE"/>
    <w:rsid w:val="00AD20C1"/>
    <w:rsid w:val="00AD257A"/>
    <w:rsid w:val="00AD3CFA"/>
    <w:rsid w:val="00AD40F5"/>
    <w:rsid w:val="00AD44EC"/>
    <w:rsid w:val="00AD4570"/>
    <w:rsid w:val="00AD4D34"/>
    <w:rsid w:val="00AD5267"/>
    <w:rsid w:val="00AD5A91"/>
    <w:rsid w:val="00AD703B"/>
    <w:rsid w:val="00AD73A1"/>
    <w:rsid w:val="00AD7B55"/>
    <w:rsid w:val="00AE0512"/>
    <w:rsid w:val="00AE0F3C"/>
    <w:rsid w:val="00AE2746"/>
    <w:rsid w:val="00AE2C90"/>
    <w:rsid w:val="00AE48A1"/>
    <w:rsid w:val="00AE4ECA"/>
    <w:rsid w:val="00AE6658"/>
    <w:rsid w:val="00AF071A"/>
    <w:rsid w:val="00AF0C6F"/>
    <w:rsid w:val="00AF1AB2"/>
    <w:rsid w:val="00AF2303"/>
    <w:rsid w:val="00AF2E75"/>
    <w:rsid w:val="00AF3065"/>
    <w:rsid w:val="00AF40C6"/>
    <w:rsid w:val="00B0030E"/>
    <w:rsid w:val="00B00599"/>
    <w:rsid w:val="00B007DB"/>
    <w:rsid w:val="00B029B5"/>
    <w:rsid w:val="00B03CEC"/>
    <w:rsid w:val="00B03CFD"/>
    <w:rsid w:val="00B03EF6"/>
    <w:rsid w:val="00B07AD1"/>
    <w:rsid w:val="00B106EA"/>
    <w:rsid w:val="00B10C5D"/>
    <w:rsid w:val="00B1183C"/>
    <w:rsid w:val="00B11D2E"/>
    <w:rsid w:val="00B12537"/>
    <w:rsid w:val="00B14471"/>
    <w:rsid w:val="00B154C2"/>
    <w:rsid w:val="00B15551"/>
    <w:rsid w:val="00B15E3A"/>
    <w:rsid w:val="00B15F47"/>
    <w:rsid w:val="00B15F4C"/>
    <w:rsid w:val="00B16E3D"/>
    <w:rsid w:val="00B17358"/>
    <w:rsid w:val="00B17395"/>
    <w:rsid w:val="00B17A74"/>
    <w:rsid w:val="00B203C4"/>
    <w:rsid w:val="00B20987"/>
    <w:rsid w:val="00B21A03"/>
    <w:rsid w:val="00B21ED4"/>
    <w:rsid w:val="00B229D4"/>
    <w:rsid w:val="00B23947"/>
    <w:rsid w:val="00B242DF"/>
    <w:rsid w:val="00B25391"/>
    <w:rsid w:val="00B26576"/>
    <w:rsid w:val="00B271EF"/>
    <w:rsid w:val="00B30456"/>
    <w:rsid w:val="00B312E4"/>
    <w:rsid w:val="00B31F99"/>
    <w:rsid w:val="00B32A48"/>
    <w:rsid w:val="00B32E39"/>
    <w:rsid w:val="00B34AA4"/>
    <w:rsid w:val="00B34AF2"/>
    <w:rsid w:val="00B3503C"/>
    <w:rsid w:val="00B3530A"/>
    <w:rsid w:val="00B3561D"/>
    <w:rsid w:val="00B3774A"/>
    <w:rsid w:val="00B40930"/>
    <w:rsid w:val="00B4155A"/>
    <w:rsid w:val="00B41786"/>
    <w:rsid w:val="00B42231"/>
    <w:rsid w:val="00B42F87"/>
    <w:rsid w:val="00B450CF"/>
    <w:rsid w:val="00B4624E"/>
    <w:rsid w:val="00B46ECD"/>
    <w:rsid w:val="00B47B0C"/>
    <w:rsid w:val="00B505F2"/>
    <w:rsid w:val="00B514B1"/>
    <w:rsid w:val="00B52983"/>
    <w:rsid w:val="00B53870"/>
    <w:rsid w:val="00B540DA"/>
    <w:rsid w:val="00B5472F"/>
    <w:rsid w:val="00B55CA6"/>
    <w:rsid w:val="00B55E3B"/>
    <w:rsid w:val="00B569A0"/>
    <w:rsid w:val="00B617D8"/>
    <w:rsid w:val="00B625A4"/>
    <w:rsid w:val="00B63D3D"/>
    <w:rsid w:val="00B65008"/>
    <w:rsid w:val="00B652F6"/>
    <w:rsid w:val="00B66491"/>
    <w:rsid w:val="00B66E89"/>
    <w:rsid w:val="00B70AD7"/>
    <w:rsid w:val="00B71972"/>
    <w:rsid w:val="00B71EF3"/>
    <w:rsid w:val="00B724D9"/>
    <w:rsid w:val="00B72599"/>
    <w:rsid w:val="00B7341E"/>
    <w:rsid w:val="00B738CC"/>
    <w:rsid w:val="00B73E77"/>
    <w:rsid w:val="00B7671D"/>
    <w:rsid w:val="00B80D9D"/>
    <w:rsid w:val="00B80F1C"/>
    <w:rsid w:val="00B823D5"/>
    <w:rsid w:val="00B84DA4"/>
    <w:rsid w:val="00B85B9F"/>
    <w:rsid w:val="00B86231"/>
    <w:rsid w:val="00B86352"/>
    <w:rsid w:val="00B869BF"/>
    <w:rsid w:val="00B87683"/>
    <w:rsid w:val="00B877EF"/>
    <w:rsid w:val="00B87A17"/>
    <w:rsid w:val="00B87F7F"/>
    <w:rsid w:val="00B90F9F"/>
    <w:rsid w:val="00B93087"/>
    <w:rsid w:val="00B9378B"/>
    <w:rsid w:val="00B939A9"/>
    <w:rsid w:val="00B93BE5"/>
    <w:rsid w:val="00B93F7B"/>
    <w:rsid w:val="00B94685"/>
    <w:rsid w:val="00B9469A"/>
    <w:rsid w:val="00B948C5"/>
    <w:rsid w:val="00B94923"/>
    <w:rsid w:val="00B95250"/>
    <w:rsid w:val="00B9653F"/>
    <w:rsid w:val="00B96616"/>
    <w:rsid w:val="00BA1B12"/>
    <w:rsid w:val="00BA1C2D"/>
    <w:rsid w:val="00BA2397"/>
    <w:rsid w:val="00BA479C"/>
    <w:rsid w:val="00BA4F15"/>
    <w:rsid w:val="00BA5A54"/>
    <w:rsid w:val="00BA6599"/>
    <w:rsid w:val="00BA6842"/>
    <w:rsid w:val="00BA7D23"/>
    <w:rsid w:val="00BA7F4C"/>
    <w:rsid w:val="00BB0915"/>
    <w:rsid w:val="00BB12E5"/>
    <w:rsid w:val="00BB14A9"/>
    <w:rsid w:val="00BB19ED"/>
    <w:rsid w:val="00BB1A31"/>
    <w:rsid w:val="00BB2B6B"/>
    <w:rsid w:val="00BB2B72"/>
    <w:rsid w:val="00BB2F01"/>
    <w:rsid w:val="00BB63E1"/>
    <w:rsid w:val="00BB648B"/>
    <w:rsid w:val="00BC0C7D"/>
    <w:rsid w:val="00BC3D51"/>
    <w:rsid w:val="00BC4611"/>
    <w:rsid w:val="00BC4EB7"/>
    <w:rsid w:val="00BC570C"/>
    <w:rsid w:val="00BC5A20"/>
    <w:rsid w:val="00BD139F"/>
    <w:rsid w:val="00BD13C6"/>
    <w:rsid w:val="00BD1561"/>
    <w:rsid w:val="00BD17B7"/>
    <w:rsid w:val="00BD4862"/>
    <w:rsid w:val="00BD4EE7"/>
    <w:rsid w:val="00BD500E"/>
    <w:rsid w:val="00BD51BB"/>
    <w:rsid w:val="00BD5349"/>
    <w:rsid w:val="00BD638C"/>
    <w:rsid w:val="00BE08B4"/>
    <w:rsid w:val="00BE0979"/>
    <w:rsid w:val="00BE09C6"/>
    <w:rsid w:val="00BE0BFF"/>
    <w:rsid w:val="00BE2624"/>
    <w:rsid w:val="00BE34F3"/>
    <w:rsid w:val="00BE4A1C"/>
    <w:rsid w:val="00BE5BFB"/>
    <w:rsid w:val="00BE65D1"/>
    <w:rsid w:val="00BF0423"/>
    <w:rsid w:val="00BF0F2A"/>
    <w:rsid w:val="00BF1569"/>
    <w:rsid w:val="00BF158A"/>
    <w:rsid w:val="00BF1834"/>
    <w:rsid w:val="00BF27CC"/>
    <w:rsid w:val="00BF30E0"/>
    <w:rsid w:val="00BF3C98"/>
    <w:rsid w:val="00BF5CC2"/>
    <w:rsid w:val="00BF6FFA"/>
    <w:rsid w:val="00C02BEF"/>
    <w:rsid w:val="00C03329"/>
    <w:rsid w:val="00C05D48"/>
    <w:rsid w:val="00C0737D"/>
    <w:rsid w:val="00C07FDD"/>
    <w:rsid w:val="00C10091"/>
    <w:rsid w:val="00C103AA"/>
    <w:rsid w:val="00C125D3"/>
    <w:rsid w:val="00C1398E"/>
    <w:rsid w:val="00C13A33"/>
    <w:rsid w:val="00C1434F"/>
    <w:rsid w:val="00C144BE"/>
    <w:rsid w:val="00C15F2A"/>
    <w:rsid w:val="00C1711A"/>
    <w:rsid w:val="00C17769"/>
    <w:rsid w:val="00C23068"/>
    <w:rsid w:val="00C2348D"/>
    <w:rsid w:val="00C242CB"/>
    <w:rsid w:val="00C2455B"/>
    <w:rsid w:val="00C251E0"/>
    <w:rsid w:val="00C30404"/>
    <w:rsid w:val="00C30471"/>
    <w:rsid w:val="00C30EAD"/>
    <w:rsid w:val="00C3137F"/>
    <w:rsid w:val="00C328BA"/>
    <w:rsid w:val="00C33313"/>
    <w:rsid w:val="00C339C9"/>
    <w:rsid w:val="00C3414E"/>
    <w:rsid w:val="00C373AE"/>
    <w:rsid w:val="00C40929"/>
    <w:rsid w:val="00C40D33"/>
    <w:rsid w:val="00C4169F"/>
    <w:rsid w:val="00C42334"/>
    <w:rsid w:val="00C42BA1"/>
    <w:rsid w:val="00C44423"/>
    <w:rsid w:val="00C44931"/>
    <w:rsid w:val="00C45811"/>
    <w:rsid w:val="00C45A36"/>
    <w:rsid w:val="00C45C1E"/>
    <w:rsid w:val="00C461FB"/>
    <w:rsid w:val="00C46A4C"/>
    <w:rsid w:val="00C4733D"/>
    <w:rsid w:val="00C47930"/>
    <w:rsid w:val="00C4798A"/>
    <w:rsid w:val="00C500BB"/>
    <w:rsid w:val="00C5056D"/>
    <w:rsid w:val="00C5263E"/>
    <w:rsid w:val="00C55B1F"/>
    <w:rsid w:val="00C60D23"/>
    <w:rsid w:val="00C61AB9"/>
    <w:rsid w:val="00C62282"/>
    <w:rsid w:val="00C634F2"/>
    <w:rsid w:val="00C63F7B"/>
    <w:rsid w:val="00C6448A"/>
    <w:rsid w:val="00C646F3"/>
    <w:rsid w:val="00C65229"/>
    <w:rsid w:val="00C65384"/>
    <w:rsid w:val="00C662A8"/>
    <w:rsid w:val="00C66605"/>
    <w:rsid w:val="00C67A04"/>
    <w:rsid w:val="00C71629"/>
    <w:rsid w:val="00C718C9"/>
    <w:rsid w:val="00C71C46"/>
    <w:rsid w:val="00C71EC2"/>
    <w:rsid w:val="00C773B6"/>
    <w:rsid w:val="00C7798A"/>
    <w:rsid w:val="00C77CDD"/>
    <w:rsid w:val="00C801AA"/>
    <w:rsid w:val="00C8058E"/>
    <w:rsid w:val="00C81C68"/>
    <w:rsid w:val="00C82476"/>
    <w:rsid w:val="00C83513"/>
    <w:rsid w:val="00C837DC"/>
    <w:rsid w:val="00C84049"/>
    <w:rsid w:val="00C85439"/>
    <w:rsid w:val="00C85E36"/>
    <w:rsid w:val="00C87460"/>
    <w:rsid w:val="00C91A4D"/>
    <w:rsid w:val="00C92070"/>
    <w:rsid w:val="00C946AC"/>
    <w:rsid w:val="00C94CDF"/>
    <w:rsid w:val="00C94FED"/>
    <w:rsid w:val="00C96635"/>
    <w:rsid w:val="00CA0CFD"/>
    <w:rsid w:val="00CA1332"/>
    <w:rsid w:val="00CA1F5D"/>
    <w:rsid w:val="00CA393F"/>
    <w:rsid w:val="00CA39C8"/>
    <w:rsid w:val="00CA3C72"/>
    <w:rsid w:val="00CA5FB2"/>
    <w:rsid w:val="00CA646C"/>
    <w:rsid w:val="00CA742C"/>
    <w:rsid w:val="00CA78ED"/>
    <w:rsid w:val="00CB3699"/>
    <w:rsid w:val="00CB4762"/>
    <w:rsid w:val="00CB4A9A"/>
    <w:rsid w:val="00CB52C1"/>
    <w:rsid w:val="00CB5872"/>
    <w:rsid w:val="00CB768C"/>
    <w:rsid w:val="00CB7F4B"/>
    <w:rsid w:val="00CC1BCC"/>
    <w:rsid w:val="00CC1D4A"/>
    <w:rsid w:val="00CC1E90"/>
    <w:rsid w:val="00CC2E70"/>
    <w:rsid w:val="00CC4869"/>
    <w:rsid w:val="00CC4E1D"/>
    <w:rsid w:val="00CC7501"/>
    <w:rsid w:val="00CC760E"/>
    <w:rsid w:val="00CC78F1"/>
    <w:rsid w:val="00CD0444"/>
    <w:rsid w:val="00CD22D4"/>
    <w:rsid w:val="00CD2339"/>
    <w:rsid w:val="00CD27CB"/>
    <w:rsid w:val="00CD2A9C"/>
    <w:rsid w:val="00CD41D7"/>
    <w:rsid w:val="00CD48B5"/>
    <w:rsid w:val="00CD51BF"/>
    <w:rsid w:val="00CD5D5E"/>
    <w:rsid w:val="00CD61C4"/>
    <w:rsid w:val="00CD7B85"/>
    <w:rsid w:val="00CE1A7B"/>
    <w:rsid w:val="00CE2A6C"/>
    <w:rsid w:val="00CE4318"/>
    <w:rsid w:val="00CE4AC4"/>
    <w:rsid w:val="00CE50B0"/>
    <w:rsid w:val="00CE5646"/>
    <w:rsid w:val="00CE642D"/>
    <w:rsid w:val="00CF03D5"/>
    <w:rsid w:val="00CF2259"/>
    <w:rsid w:val="00CF2B7D"/>
    <w:rsid w:val="00CF2F9D"/>
    <w:rsid w:val="00CF3179"/>
    <w:rsid w:val="00CF3690"/>
    <w:rsid w:val="00CF3BCD"/>
    <w:rsid w:val="00CF3ED9"/>
    <w:rsid w:val="00CF405F"/>
    <w:rsid w:val="00CF43D3"/>
    <w:rsid w:val="00CF4613"/>
    <w:rsid w:val="00CF6A64"/>
    <w:rsid w:val="00CF76A0"/>
    <w:rsid w:val="00CF7761"/>
    <w:rsid w:val="00D00866"/>
    <w:rsid w:val="00D00893"/>
    <w:rsid w:val="00D00B84"/>
    <w:rsid w:val="00D00E5C"/>
    <w:rsid w:val="00D0102A"/>
    <w:rsid w:val="00D011F0"/>
    <w:rsid w:val="00D0153E"/>
    <w:rsid w:val="00D01FE0"/>
    <w:rsid w:val="00D027B1"/>
    <w:rsid w:val="00D02A25"/>
    <w:rsid w:val="00D02B6D"/>
    <w:rsid w:val="00D0300E"/>
    <w:rsid w:val="00D04C11"/>
    <w:rsid w:val="00D06483"/>
    <w:rsid w:val="00D06857"/>
    <w:rsid w:val="00D078D8"/>
    <w:rsid w:val="00D100A2"/>
    <w:rsid w:val="00D10273"/>
    <w:rsid w:val="00D1053F"/>
    <w:rsid w:val="00D10B8D"/>
    <w:rsid w:val="00D110E2"/>
    <w:rsid w:val="00D11736"/>
    <w:rsid w:val="00D11DC8"/>
    <w:rsid w:val="00D12412"/>
    <w:rsid w:val="00D14118"/>
    <w:rsid w:val="00D1430B"/>
    <w:rsid w:val="00D14B38"/>
    <w:rsid w:val="00D14CB4"/>
    <w:rsid w:val="00D17834"/>
    <w:rsid w:val="00D17AE1"/>
    <w:rsid w:val="00D17F0F"/>
    <w:rsid w:val="00D17FB1"/>
    <w:rsid w:val="00D20637"/>
    <w:rsid w:val="00D20B91"/>
    <w:rsid w:val="00D21445"/>
    <w:rsid w:val="00D21B7D"/>
    <w:rsid w:val="00D22E09"/>
    <w:rsid w:val="00D23A06"/>
    <w:rsid w:val="00D24AE6"/>
    <w:rsid w:val="00D24B83"/>
    <w:rsid w:val="00D24C63"/>
    <w:rsid w:val="00D30253"/>
    <w:rsid w:val="00D317E9"/>
    <w:rsid w:val="00D31AC2"/>
    <w:rsid w:val="00D322A8"/>
    <w:rsid w:val="00D323E4"/>
    <w:rsid w:val="00D3314A"/>
    <w:rsid w:val="00D346CC"/>
    <w:rsid w:val="00D34E17"/>
    <w:rsid w:val="00D4011B"/>
    <w:rsid w:val="00D40D90"/>
    <w:rsid w:val="00D41562"/>
    <w:rsid w:val="00D41D04"/>
    <w:rsid w:val="00D41F3B"/>
    <w:rsid w:val="00D43C05"/>
    <w:rsid w:val="00D45530"/>
    <w:rsid w:val="00D47213"/>
    <w:rsid w:val="00D47417"/>
    <w:rsid w:val="00D47E25"/>
    <w:rsid w:val="00D509D9"/>
    <w:rsid w:val="00D5151F"/>
    <w:rsid w:val="00D51D4D"/>
    <w:rsid w:val="00D526DD"/>
    <w:rsid w:val="00D52B9E"/>
    <w:rsid w:val="00D53999"/>
    <w:rsid w:val="00D53DDA"/>
    <w:rsid w:val="00D54160"/>
    <w:rsid w:val="00D5442E"/>
    <w:rsid w:val="00D56199"/>
    <w:rsid w:val="00D60504"/>
    <w:rsid w:val="00D6151A"/>
    <w:rsid w:val="00D6198E"/>
    <w:rsid w:val="00D62DEF"/>
    <w:rsid w:val="00D634EB"/>
    <w:rsid w:val="00D6389F"/>
    <w:rsid w:val="00D64C04"/>
    <w:rsid w:val="00D64FC1"/>
    <w:rsid w:val="00D656E2"/>
    <w:rsid w:val="00D656EC"/>
    <w:rsid w:val="00D65975"/>
    <w:rsid w:val="00D67427"/>
    <w:rsid w:val="00D67A95"/>
    <w:rsid w:val="00D67B5E"/>
    <w:rsid w:val="00D72A9B"/>
    <w:rsid w:val="00D72CAC"/>
    <w:rsid w:val="00D73250"/>
    <w:rsid w:val="00D7392E"/>
    <w:rsid w:val="00D7511A"/>
    <w:rsid w:val="00D75B4D"/>
    <w:rsid w:val="00D75DCB"/>
    <w:rsid w:val="00D77855"/>
    <w:rsid w:val="00D80076"/>
    <w:rsid w:val="00D804D5"/>
    <w:rsid w:val="00D80D9F"/>
    <w:rsid w:val="00D815DE"/>
    <w:rsid w:val="00D8218E"/>
    <w:rsid w:val="00D827BF"/>
    <w:rsid w:val="00D8349C"/>
    <w:rsid w:val="00D8422F"/>
    <w:rsid w:val="00D85A5F"/>
    <w:rsid w:val="00D868BD"/>
    <w:rsid w:val="00D86E3B"/>
    <w:rsid w:val="00D86F33"/>
    <w:rsid w:val="00D87FC3"/>
    <w:rsid w:val="00D900C9"/>
    <w:rsid w:val="00D9043F"/>
    <w:rsid w:val="00D9056D"/>
    <w:rsid w:val="00D91D06"/>
    <w:rsid w:val="00D92363"/>
    <w:rsid w:val="00D925C9"/>
    <w:rsid w:val="00D93331"/>
    <w:rsid w:val="00D9336F"/>
    <w:rsid w:val="00D93713"/>
    <w:rsid w:val="00D940EC"/>
    <w:rsid w:val="00D94684"/>
    <w:rsid w:val="00D95D9F"/>
    <w:rsid w:val="00D96452"/>
    <w:rsid w:val="00D9658F"/>
    <w:rsid w:val="00D97C28"/>
    <w:rsid w:val="00DA388B"/>
    <w:rsid w:val="00DA39C3"/>
    <w:rsid w:val="00DA3E21"/>
    <w:rsid w:val="00DA56F9"/>
    <w:rsid w:val="00DA5762"/>
    <w:rsid w:val="00DA5837"/>
    <w:rsid w:val="00DA5E0F"/>
    <w:rsid w:val="00DA5FD5"/>
    <w:rsid w:val="00DA611A"/>
    <w:rsid w:val="00DA75BF"/>
    <w:rsid w:val="00DA782C"/>
    <w:rsid w:val="00DB2DA2"/>
    <w:rsid w:val="00DB4789"/>
    <w:rsid w:val="00DB4B25"/>
    <w:rsid w:val="00DB5A05"/>
    <w:rsid w:val="00DB7849"/>
    <w:rsid w:val="00DC172E"/>
    <w:rsid w:val="00DC3066"/>
    <w:rsid w:val="00DC4A8D"/>
    <w:rsid w:val="00DC509A"/>
    <w:rsid w:val="00DC788D"/>
    <w:rsid w:val="00DC7BC6"/>
    <w:rsid w:val="00DD029B"/>
    <w:rsid w:val="00DD04C5"/>
    <w:rsid w:val="00DD0E16"/>
    <w:rsid w:val="00DD11BF"/>
    <w:rsid w:val="00DD1206"/>
    <w:rsid w:val="00DD1D27"/>
    <w:rsid w:val="00DD1E08"/>
    <w:rsid w:val="00DD23CC"/>
    <w:rsid w:val="00DD2B5F"/>
    <w:rsid w:val="00DD35B1"/>
    <w:rsid w:val="00DD3E55"/>
    <w:rsid w:val="00DD40E2"/>
    <w:rsid w:val="00DD450C"/>
    <w:rsid w:val="00DD5C4E"/>
    <w:rsid w:val="00DD61BD"/>
    <w:rsid w:val="00DD61E5"/>
    <w:rsid w:val="00DD6DD3"/>
    <w:rsid w:val="00DD7D60"/>
    <w:rsid w:val="00DE127C"/>
    <w:rsid w:val="00DE13F7"/>
    <w:rsid w:val="00DE1645"/>
    <w:rsid w:val="00DE192D"/>
    <w:rsid w:val="00DE2180"/>
    <w:rsid w:val="00DE37EC"/>
    <w:rsid w:val="00DE4119"/>
    <w:rsid w:val="00DE50CF"/>
    <w:rsid w:val="00DE57CA"/>
    <w:rsid w:val="00DE72A9"/>
    <w:rsid w:val="00DE7565"/>
    <w:rsid w:val="00DE7CE3"/>
    <w:rsid w:val="00DF0375"/>
    <w:rsid w:val="00DF0D67"/>
    <w:rsid w:val="00DF2C62"/>
    <w:rsid w:val="00DF2FE7"/>
    <w:rsid w:val="00DF341F"/>
    <w:rsid w:val="00DF4015"/>
    <w:rsid w:val="00E0015F"/>
    <w:rsid w:val="00E007A7"/>
    <w:rsid w:val="00E0089A"/>
    <w:rsid w:val="00E03A32"/>
    <w:rsid w:val="00E03E24"/>
    <w:rsid w:val="00E03FCE"/>
    <w:rsid w:val="00E04095"/>
    <w:rsid w:val="00E05572"/>
    <w:rsid w:val="00E06A6C"/>
    <w:rsid w:val="00E06B2A"/>
    <w:rsid w:val="00E108B5"/>
    <w:rsid w:val="00E120FE"/>
    <w:rsid w:val="00E137A6"/>
    <w:rsid w:val="00E13D5C"/>
    <w:rsid w:val="00E1534C"/>
    <w:rsid w:val="00E17460"/>
    <w:rsid w:val="00E17797"/>
    <w:rsid w:val="00E2016A"/>
    <w:rsid w:val="00E20775"/>
    <w:rsid w:val="00E21EAB"/>
    <w:rsid w:val="00E21ED3"/>
    <w:rsid w:val="00E249E3"/>
    <w:rsid w:val="00E25210"/>
    <w:rsid w:val="00E25D74"/>
    <w:rsid w:val="00E271BE"/>
    <w:rsid w:val="00E272D0"/>
    <w:rsid w:val="00E315A1"/>
    <w:rsid w:val="00E31831"/>
    <w:rsid w:val="00E3298F"/>
    <w:rsid w:val="00E32BD5"/>
    <w:rsid w:val="00E33FC8"/>
    <w:rsid w:val="00E34062"/>
    <w:rsid w:val="00E37D9D"/>
    <w:rsid w:val="00E401BA"/>
    <w:rsid w:val="00E40317"/>
    <w:rsid w:val="00E40A82"/>
    <w:rsid w:val="00E40DB1"/>
    <w:rsid w:val="00E40EFF"/>
    <w:rsid w:val="00E42A49"/>
    <w:rsid w:val="00E46136"/>
    <w:rsid w:val="00E4700F"/>
    <w:rsid w:val="00E50F2B"/>
    <w:rsid w:val="00E5326C"/>
    <w:rsid w:val="00E54225"/>
    <w:rsid w:val="00E54A59"/>
    <w:rsid w:val="00E54BD7"/>
    <w:rsid w:val="00E54D49"/>
    <w:rsid w:val="00E54E69"/>
    <w:rsid w:val="00E56D34"/>
    <w:rsid w:val="00E57F2D"/>
    <w:rsid w:val="00E6071B"/>
    <w:rsid w:val="00E613D5"/>
    <w:rsid w:val="00E615A0"/>
    <w:rsid w:val="00E61CBE"/>
    <w:rsid w:val="00E62504"/>
    <w:rsid w:val="00E62CF3"/>
    <w:rsid w:val="00E63293"/>
    <w:rsid w:val="00E635E1"/>
    <w:rsid w:val="00E63C52"/>
    <w:rsid w:val="00E63E4D"/>
    <w:rsid w:val="00E65362"/>
    <w:rsid w:val="00E66185"/>
    <w:rsid w:val="00E66CBA"/>
    <w:rsid w:val="00E675D4"/>
    <w:rsid w:val="00E70F85"/>
    <w:rsid w:val="00E716E1"/>
    <w:rsid w:val="00E74638"/>
    <w:rsid w:val="00E75788"/>
    <w:rsid w:val="00E75E6D"/>
    <w:rsid w:val="00E76229"/>
    <w:rsid w:val="00E77036"/>
    <w:rsid w:val="00E808FE"/>
    <w:rsid w:val="00E81D05"/>
    <w:rsid w:val="00E82264"/>
    <w:rsid w:val="00E82BBF"/>
    <w:rsid w:val="00E82E5F"/>
    <w:rsid w:val="00E84041"/>
    <w:rsid w:val="00E84564"/>
    <w:rsid w:val="00E84860"/>
    <w:rsid w:val="00E85BDE"/>
    <w:rsid w:val="00E86B44"/>
    <w:rsid w:val="00E86EDC"/>
    <w:rsid w:val="00E9044D"/>
    <w:rsid w:val="00E9074D"/>
    <w:rsid w:val="00E91492"/>
    <w:rsid w:val="00E91992"/>
    <w:rsid w:val="00E92315"/>
    <w:rsid w:val="00E92D08"/>
    <w:rsid w:val="00E931E7"/>
    <w:rsid w:val="00E97002"/>
    <w:rsid w:val="00E97414"/>
    <w:rsid w:val="00EA18A5"/>
    <w:rsid w:val="00EA2066"/>
    <w:rsid w:val="00EA3279"/>
    <w:rsid w:val="00EA4A35"/>
    <w:rsid w:val="00EA776D"/>
    <w:rsid w:val="00EA7A7A"/>
    <w:rsid w:val="00EA7B78"/>
    <w:rsid w:val="00EA7ED5"/>
    <w:rsid w:val="00EB0F90"/>
    <w:rsid w:val="00EB2CDB"/>
    <w:rsid w:val="00EB2F1F"/>
    <w:rsid w:val="00EB3020"/>
    <w:rsid w:val="00EB3283"/>
    <w:rsid w:val="00EB53D0"/>
    <w:rsid w:val="00EB5C48"/>
    <w:rsid w:val="00EB72A6"/>
    <w:rsid w:val="00EB75D1"/>
    <w:rsid w:val="00EC0F8C"/>
    <w:rsid w:val="00EC289B"/>
    <w:rsid w:val="00EC52FE"/>
    <w:rsid w:val="00EC5687"/>
    <w:rsid w:val="00EC575F"/>
    <w:rsid w:val="00EC57BD"/>
    <w:rsid w:val="00EC5A04"/>
    <w:rsid w:val="00EC6AF4"/>
    <w:rsid w:val="00ED13BE"/>
    <w:rsid w:val="00ED1816"/>
    <w:rsid w:val="00ED23E5"/>
    <w:rsid w:val="00ED305C"/>
    <w:rsid w:val="00ED4FC1"/>
    <w:rsid w:val="00ED5344"/>
    <w:rsid w:val="00ED55F2"/>
    <w:rsid w:val="00ED5C70"/>
    <w:rsid w:val="00ED6044"/>
    <w:rsid w:val="00ED7011"/>
    <w:rsid w:val="00ED76C3"/>
    <w:rsid w:val="00ED7924"/>
    <w:rsid w:val="00ED7DC0"/>
    <w:rsid w:val="00EE0217"/>
    <w:rsid w:val="00EE0FF5"/>
    <w:rsid w:val="00EE1ACA"/>
    <w:rsid w:val="00EE1CB3"/>
    <w:rsid w:val="00EE24C9"/>
    <w:rsid w:val="00EE2B63"/>
    <w:rsid w:val="00EE37E7"/>
    <w:rsid w:val="00EE43A6"/>
    <w:rsid w:val="00EE4E1F"/>
    <w:rsid w:val="00EE4EA6"/>
    <w:rsid w:val="00EE5906"/>
    <w:rsid w:val="00EE5EE4"/>
    <w:rsid w:val="00EF06DF"/>
    <w:rsid w:val="00EF1C3A"/>
    <w:rsid w:val="00EF2E69"/>
    <w:rsid w:val="00EF3BC2"/>
    <w:rsid w:val="00EF4074"/>
    <w:rsid w:val="00EF414D"/>
    <w:rsid w:val="00EF42B9"/>
    <w:rsid w:val="00EF5367"/>
    <w:rsid w:val="00EF54B3"/>
    <w:rsid w:val="00EF5B2A"/>
    <w:rsid w:val="00EF5B61"/>
    <w:rsid w:val="00EF5DED"/>
    <w:rsid w:val="00EF70C7"/>
    <w:rsid w:val="00EF70CF"/>
    <w:rsid w:val="00EF7BEB"/>
    <w:rsid w:val="00F00E6A"/>
    <w:rsid w:val="00F00F8C"/>
    <w:rsid w:val="00F0145A"/>
    <w:rsid w:val="00F017B9"/>
    <w:rsid w:val="00F02974"/>
    <w:rsid w:val="00F03452"/>
    <w:rsid w:val="00F050D5"/>
    <w:rsid w:val="00F055AE"/>
    <w:rsid w:val="00F06F57"/>
    <w:rsid w:val="00F077E6"/>
    <w:rsid w:val="00F07A0A"/>
    <w:rsid w:val="00F1169B"/>
    <w:rsid w:val="00F11AD0"/>
    <w:rsid w:val="00F11EF7"/>
    <w:rsid w:val="00F125EC"/>
    <w:rsid w:val="00F12A18"/>
    <w:rsid w:val="00F12B3E"/>
    <w:rsid w:val="00F13A68"/>
    <w:rsid w:val="00F14CFE"/>
    <w:rsid w:val="00F14F51"/>
    <w:rsid w:val="00F15430"/>
    <w:rsid w:val="00F165B5"/>
    <w:rsid w:val="00F17E40"/>
    <w:rsid w:val="00F216F4"/>
    <w:rsid w:val="00F21DAB"/>
    <w:rsid w:val="00F22C56"/>
    <w:rsid w:val="00F2544A"/>
    <w:rsid w:val="00F268E0"/>
    <w:rsid w:val="00F30021"/>
    <w:rsid w:val="00F32D4D"/>
    <w:rsid w:val="00F33D2F"/>
    <w:rsid w:val="00F349BB"/>
    <w:rsid w:val="00F34D78"/>
    <w:rsid w:val="00F34DCB"/>
    <w:rsid w:val="00F353E7"/>
    <w:rsid w:val="00F3575E"/>
    <w:rsid w:val="00F36DBD"/>
    <w:rsid w:val="00F36E0F"/>
    <w:rsid w:val="00F371E5"/>
    <w:rsid w:val="00F3736C"/>
    <w:rsid w:val="00F41838"/>
    <w:rsid w:val="00F41BD7"/>
    <w:rsid w:val="00F41C3A"/>
    <w:rsid w:val="00F42D49"/>
    <w:rsid w:val="00F43426"/>
    <w:rsid w:val="00F4592A"/>
    <w:rsid w:val="00F4608E"/>
    <w:rsid w:val="00F473B3"/>
    <w:rsid w:val="00F51499"/>
    <w:rsid w:val="00F51A1A"/>
    <w:rsid w:val="00F524CA"/>
    <w:rsid w:val="00F53523"/>
    <w:rsid w:val="00F53AB6"/>
    <w:rsid w:val="00F540F5"/>
    <w:rsid w:val="00F56527"/>
    <w:rsid w:val="00F56BFE"/>
    <w:rsid w:val="00F57494"/>
    <w:rsid w:val="00F57D80"/>
    <w:rsid w:val="00F60606"/>
    <w:rsid w:val="00F607C4"/>
    <w:rsid w:val="00F60E3C"/>
    <w:rsid w:val="00F6136E"/>
    <w:rsid w:val="00F641B5"/>
    <w:rsid w:val="00F64870"/>
    <w:rsid w:val="00F64E88"/>
    <w:rsid w:val="00F64FFD"/>
    <w:rsid w:val="00F6589F"/>
    <w:rsid w:val="00F66D9E"/>
    <w:rsid w:val="00F67352"/>
    <w:rsid w:val="00F67432"/>
    <w:rsid w:val="00F677BF"/>
    <w:rsid w:val="00F67E17"/>
    <w:rsid w:val="00F70217"/>
    <w:rsid w:val="00F70521"/>
    <w:rsid w:val="00F706EE"/>
    <w:rsid w:val="00F70F47"/>
    <w:rsid w:val="00F71613"/>
    <w:rsid w:val="00F73309"/>
    <w:rsid w:val="00F74DDC"/>
    <w:rsid w:val="00F75265"/>
    <w:rsid w:val="00F80424"/>
    <w:rsid w:val="00F818DA"/>
    <w:rsid w:val="00F81D58"/>
    <w:rsid w:val="00F83645"/>
    <w:rsid w:val="00F84F8F"/>
    <w:rsid w:val="00F86060"/>
    <w:rsid w:val="00F876C8"/>
    <w:rsid w:val="00F8788F"/>
    <w:rsid w:val="00F9087A"/>
    <w:rsid w:val="00F90BF4"/>
    <w:rsid w:val="00F91A0D"/>
    <w:rsid w:val="00F9231D"/>
    <w:rsid w:val="00F9326E"/>
    <w:rsid w:val="00F93DCF"/>
    <w:rsid w:val="00F93E19"/>
    <w:rsid w:val="00F94295"/>
    <w:rsid w:val="00F94B97"/>
    <w:rsid w:val="00F96AF5"/>
    <w:rsid w:val="00F97674"/>
    <w:rsid w:val="00FA037C"/>
    <w:rsid w:val="00FA05CF"/>
    <w:rsid w:val="00FA06AD"/>
    <w:rsid w:val="00FA0BB7"/>
    <w:rsid w:val="00FA1F26"/>
    <w:rsid w:val="00FA436D"/>
    <w:rsid w:val="00FB1E58"/>
    <w:rsid w:val="00FB2324"/>
    <w:rsid w:val="00FB309B"/>
    <w:rsid w:val="00FB430D"/>
    <w:rsid w:val="00FB44C1"/>
    <w:rsid w:val="00FB4DB1"/>
    <w:rsid w:val="00FB509A"/>
    <w:rsid w:val="00FB58CF"/>
    <w:rsid w:val="00FB6104"/>
    <w:rsid w:val="00FB7903"/>
    <w:rsid w:val="00FC16CD"/>
    <w:rsid w:val="00FC1815"/>
    <w:rsid w:val="00FC35CE"/>
    <w:rsid w:val="00FC3C4B"/>
    <w:rsid w:val="00FC42AD"/>
    <w:rsid w:val="00FC4F44"/>
    <w:rsid w:val="00FC6DDF"/>
    <w:rsid w:val="00FC7647"/>
    <w:rsid w:val="00FD0B33"/>
    <w:rsid w:val="00FD1AED"/>
    <w:rsid w:val="00FD226A"/>
    <w:rsid w:val="00FD22E1"/>
    <w:rsid w:val="00FD2F1B"/>
    <w:rsid w:val="00FD35DF"/>
    <w:rsid w:val="00FD3B9E"/>
    <w:rsid w:val="00FD4E0F"/>
    <w:rsid w:val="00FD6989"/>
    <w:rsid w:val="00FD6C97"/>
    <w:rsid w:val="00FD7DD5"/>
    <w:rsid w:val="00FE02A5"/>
    <w:rsid w:val="00FE0620"/>
    <w:rsid w:val="00FE0752"/>
    <w:rsid w:val="00FE3E08"/>
    <w:rsid w:val="00FE5083"/>
    <w:rsid w:val="00FE517A"/>
    <w:rsid w:val="00FE58FD"/>
    <w:rsid w:val="00FE5AEA"/>
    <w:rsid w:val="00FE5B62"/>
    <w:rsid w:val="00FE5DC2"/>
    <w:rsid w:val="00FE5F66"/>
    <w:rsid w:val="00FE6F26"/>
    <w:rsid w:val="00FE79B8"/>
    <w:rsid w:val="00FE7E14"/>
    <w:rsid w:val="00FF0038"/>
    <w:rsid w:val="00FF0546"/>
    <w:rsid w:val="00FF0560"/>
    <w:rsid w:val="00FF0C47"/>
    <w:rsid w:val="00FF1229"/>
    <w:rsid w:val="00FF1C31"/>
    <w:rsid w:val="00FF1E93"/>
    <w:rsid w:val="00FF1F9F"/>
    <w:rsid w:val="00FF30FC"/>
    <w:rsid w:val="00FF368C"/>
    <w:rsid w:val="00FF586D"/>
    <w:rsid w:val="00FF60F0"/>
    <w:rsid w:val="00FF69C8"/>
    <w:rsid w:val="00FF7151"/>
    <w:rsid w:val="00FF71D5"/>
    <w:rsid w:val="00FF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49991D-1934-4C7F-A839-964F2C8B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customStyle="1" w:styleId="apple-style-span">
    <w:name w:val="apple-style-span"/>
    <w:basedOn w:val="DefaultParagraphFont"/>
    <w:rPr>
      <w:rFonts w:cs="Times New Roman"/>
    </w:rPr>
  </w:style>
  <w:style w:type="paragraph" w:styleId="NoSpacing">
    <w:name w:val="No Spacing"/>
    <w:link w:val="NoSpacingChar"/>
    <w:uiPriority w:val="1"/>
    <w:qFormat/>
    <w:pPr>
      <w:jc w:val="both"/>
    </w:pPr>
    <w:rPr>
      <w:rFonts w:ascii="Calibri" w:hAnsi="Calibri"/>
      <w:sz w:val="22"/>
      <w:szCs w:val="22"/>
    </w:rPr>
  </w:style>
  <w:style w:type="character" w:customStyle="1" w:styleId="NoSpacingChar">
    <w:name w:val="No Spacing Char"/>
    <w:basedOn w:val="DefaultParagraphFont"/>
    <w:link w:val="NoSpacing"/>
    <w:uiPriority w:val="1"/>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customStyle="1" w:styleId="Heading2Char">
    <w:name w:val="Heading 2 Char"/>
    <w:basedOn w:val="DefaultParagraphFont"/>
    <w:link w:val="Heading2"/>
    <w:semiHidden/>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lock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contextualSpacing/>
    </w:pPr>
  </w:style>
  <w:style w:type="paragraph" w:customStyle="1" w:styleId="BusinessRules">
    <w:name w:val="Business Rules"/>
    <w:basedOn w:val="Normal"/>
    <w:link w:val="BusinessRulesChar"/>
    <w:qFormat/>
    <w:rPr>
      <w:rFonts w:asciiTheme="minorHAnsi" w:hAnsiTheme="minorHAnsi" w:cs="Arial"/>
      <w:color w:val="00B050"/>
      <w:sz w:val="22"/>
    </w:rPr>
  </w:style>
  <w:style w:type="character" w:customStyle="1" w:styleId="BusinessRulesChar">
    <w:name w:val="Business Rules Char"/>
    <w:basedOn w:val="DefaultParagraphFont"/>
    <w:link w:val="BusinessRules"/>
    <w:rPr>
      <w:rFonts w:asciiTheme="minorHAnsi" w:hAnsiTheme="minorHAnsi" w:cs="Arial"/>
      <w:color w:val="00B050"/>
      <w:sz w:val="22"/>
      <w:szCs w:val="24"/>
    </w:rPr>
  </w:style>
  <w:style w:type="paragraph" w:styleId="NormalWeb">
    <w:name w:val="Normal (Web)"/>
    <w:basedOn w:val="Normal"/>
    <w:uiPriority w:val="99"/>
    <w:semiHidden/>
    <w:unhideWhenUsed/>
    <w:pPr>
      <w:spacing w:before="100" w:beforeAutospacing="1" w:after="100" w:afterAutospacing="1"/>
    </w:pPr>
  </w:style>
  <w:style w:type="table" w:customStyle="1" w:styleId="TableGrid1">
    <w:name w:val="Table Grid1"/>
    <w:basedOn w:val="TableNormal"/>
    <w:next w:val="TableGrid"/>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Pr>
      <w:sz w:val="24"/>
      <w:szCs w:val="24"/>
    </w:r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2057">
      <w:marLeft w:val="0"/>
      <w:marRight w:val="0"/>
      <w:marTop w:val="0"/>
      <w:marBottom w:val="0"/>
      <w:divBdr>
        <w:top w:val="none" w:sz="0" w:space="0" w:color="auto"/>
        <w:left w:val="none" w:sz="0" w:space="0" w:color="auto"/>
        <w:bottom w:val="none" w:sz="0" w:space="0" w:color="auto"/>
        <w:right w:val="none" w:sz="0" w:space="0" w:color="auto"/>
      </w:divBdr>
    </w:div>
    <w:div w:id="371612058">
      <w:marLeft w:val="0"/>
      <w:marRight w:val="0"/>
      <w:marTop w:val="0"/>
      <w:marBottom w:val="0"/>
      <w:divBdr>
        <w:top w:val="none" w:sz="0" w:space="0" w:color="auto"/>
        <w:left w:val="none" w:sz="0" w:space="0" w:color="auto"/>
        <w:bottom w:val="none" w:sz="0" w:space="0" w:color="auto"/>
        <w:right w:val="none" w:sz="0" w:space="0" w:color="auto"/>
      </w:divBdr>
    </w:div>
    <w:div w:id="371612059">
      <w:marLeft w:val="0"/>
      <w:marRight w:val="0"/>
      <w:marTop w:val="0"/>
      <w:marBottom w:val="0"/>
      <w:divBdr>
        <w:top w:val="none" w:sz="0" w:space="0" w:color="auto"/>
        <w:left w:val="none" w:sz="0" w:space="0" w:color="auto"/>
        <w:bottom w:val="none" w:sz="0" w:space="0" w:color="auto"/>
        <w:right w:val="none" w:sz="0" w:space="0" w:color="auto"/>
      </w:divBdr>
    </w:div>
    <w:div w:id="638877318">
      <w:bodyDiv w:val="1"/>
      <w:marLeft w:val="0"/>
      <w:marRight w:val="0"/>
      <w:marTop w:val="0"/>
      <w:marBottom w:val="0"/>
      <w:divBdr>
        <w:top w:val="none" w:sz="0" w:space="0" w:color="auto"/>
        <w:left w:val="none" w:sz="0" w:space="0" w:color="auto"/>
        <w:bottom w:val="none" w:sz="0" w:space="0" w:color="auto"/>
        <w:right w:val="none" w:sz="0" w:space="0" w:color="auto"/>
      </w:divBdr>
    </w:div>
    <w:div w:id="982541860">
      <w:bodyDiv w:val="1"/>
      <w:marLeft w:val="0"/>
      <w:marRight w:val="0"/>
      <w:marTop w:val="0"/>
      <w:marBottom w:val="0"/>
      <w:divBdr>
        <w:top w:val="none" w:sz="0" w:space="0" w:color="auto"/>
        <w:left w:val="none" w:sz="0" w:space="0" w:color="auto"/>
        <w:bottom w:val="none" w:sz="0" w:space="0" w:color="auto"/>
        <w:right w:val="none" w:sz="0" w:space="0" w:color="auto"/>
      </w:divBdr>
    </w:div>
    <w:div w:id="1196576967">
      <w:bodyDiv w:val="1"/>
      <w:marLeft w:val="0"/>
      <w:marRight w:val="0"/>
      <w:marTop w:val="0"/>
      <w:marBottom w:val="0"/>
      <w:divBdr>
        <w:top w:val="none" w:sz="0" w:space="0" w:color="auto"/>
        <w:left w:val="none" w:sz="0" w:space="0" w:color="auto"/>
        <w:bottom w:val="none" w:sz="0" w:space="0" w:color="auto"/>
        <w:right w:val="none" w:sz="0" w:space="0" w:color="auto"/>
      </w:divBdr>
    </w:div>
    <w:div w:id="1336566643">
      <w:bodyDiv w:val="1"/>
      <w:marLeft w:val="0"/>
      <w:marRight w:val="0"/>
      <w:marTop w:val="0"/>
      <w:marBottom w:val="0"/>
      <w:divBdr>
        <w:top w:val="none" w:sz="0" w:space="0" w:color="auto"/>
        <w:left w:val="none" w:sz="0" w:space="0" w:color="auto"/>
        <w:bottom w:val="none" w:sz="0" w:space="0" w:color="auto"/>
        <w:right w:val="none" w:sz="0" w:space="0" w:color="auto"/>
      </w:divBdr>
    </w:div>
    <w:div w:id="1904020464">
      <w:bodyDiv w:val="1"/>
      <w:marLeft w:val="0"/>
      <w:marRight w:val="0"/>
      <w:marTop w:val="0"/>
      <w:marBottom w:val="0"/>
      <w:divBdr>
        <w:top w:val="none" w:sz="0" w:space="0" w:color="auto"/>
        <w:left w:val="none" w:sz="0" w:space="0" w:color="auto"/>
        <w:bottom w:val="none" w:sz="0" w:space="0" w:color="auto"/>
        <w:right w:val="none" w:sz="0" w:space="0" w:color="auto"/>
      </w:divBdr>
    </w:div>
    <w:div w:id="195011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ros.hud.gov/heros/faces/downloadFile.xhtml?erUploadId=900000011252874" TargetMode="External"/><Relationship Id="rId18" Type="http://schemas.openxmlformats.org/officeDocument/2006/relationships/hyperlink" Target="https://heros.hud.gov/heros/faces/downloadFile.xhtml?erUploadId=900000011252856" TargetMode="External"/><Relationship Id="rId26" Type="http://schemas.openxmlformats.org/officeDocument/2006/relationships/hyperlink" Target="https://heros.hud.gov/heros/faces/downloadFile.xhtml?erUploadId=900000011252858" TargetMode="External"/><Relationship Id="rId39" Type="http://schemas.openxmlformats.org/officeDocument/2006/relationships/hyperlink" Target="https://heros.hud.gov/heros/faces/downloadFile.xhtml?erUploadId=900000011266349" TargetMode="External"/><Relationship Id="rId21" Type="http://schemas.openxmlformats.org/officeDocument/2006/relationships/hyperlink" Target="https://heros.hud.gov/heros/faces/downloadFile.xhtml?erUploadId=900000011252877" TargetMode="External"/><Relationship Id="rId34" Type="http://schemas.openxmlformats.org/officeDocument/2006/relationships/hyperlink" Target="https://heros.hud.gov/heros/faces/downloadFile.xhtml?erUploadId=900000011252549" TargetMode="External"/><Relationship Id="rId42" Type="http://schemas.openxmlformats.org/officeDocument/2006/relationships/hyperlink" Target="https://heros.hud.gov/heros/faces/downloadFile.xhtml?erUploadId=900000011281136" TargetMode="External"/><Relationship Id="rId47" Type="http://schemas.openxmlformats.org/officeDocument/2006/relationships/hyperlink" Target="https://heros.hud.gov/heros/faces/downloadFile.xhtml?erUploadId=900000011270318" TargetMode="External"/><Relationship Id="rId50" Type="http://schemas.openxmlformats.org/officeDocument/2006/relationships/hyperlink" Target="https://heros.hud.gov/heros/faces/downloadFile.xhtml?erUploadId=900000011280980" TargetMode="External"/><Relationship Id="rId55" Type="http://schemas.openxmlformats.org/officeDocument/2006/relationships/hyperlink" Target="http://www.access.gpo.gov/nara/cfr/waisidx_11/7cfr658_11.html" TargetMode="External"/><Relationship Id="rId63" Type="http://schemas.openxmlformats.org/officeDocument/2006/relationships/hyperlink" Target="https://heros.hud.gov/heros/faces/downloadFile.xhtml?erUploadId=900000011270324" TargetMode="External"/><Relationship Id="rId68" Type="http://schemas.openxmlformats.org/officeDocument/2006/relationships/hyperlink" Target="https://heros.hud.gov/heros/faces/downloadFile.xhtml?erUploadId=900000011270316" TargetMode="External"/><Relationship Id="rId76" Type="http://schemas.openxmlformats.org/officeDocument/2006/relationships/hyperlink" Target="https://heros.hud.gov/heros/faces/downloadFile.xhtml?erUploadId=900000011266347"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heros.hud.gov/heros/faces/downloadFile.xhtml?erUploadId=900000011270313" TargetMode="External"/><Relationship Id="rId2" Type="http://schemas.openxmlformats.org/officeDocument/2006/relationships/numbering" Target="numbering.xml"/><Relationship Id="rId16" Type="http://schemas.openxmlformats.org/officeDocument/2006/relationships/hyperlink" Target="https://heros.hud.gov/heros/faces/downloadFile.xhtml?erUploadId=900000011252860" TargetMode="External"/><Relationship Id="rId29" Type="http://schemas.openxmlformats.org/officeDocument/2006/relationships/hyperlink" Target="https://heros.hud.gov/heros/faces/downloadFile.xhtml?erUploadId=900000011252854" TargetMode="External"/><Relationship Id="rId11" Type="http://schemas.openxmlformats.org/officeDocument/2006/relationships/hyperlink" Target="https://heros.hud.gov/heros/faces/downloadFile.xhtml?erUploadId=900000011252850" TargetMode="External"/><Relationship Id="rId24" Type="http://schemas.openxmlformats.org/officeDocument/2006/relationships/hyperlink" Target="https://heros.hud.gov/heros/faces/downloadFile.xhtml?erUploadId=900000011252864" TargetMode="External"/><Relationship Id="rId32" Type="http://schemas.openxmlformats.org/officeDocument/2006/relationships/hyperlink" Target="https://heros.hud.gov/heros/faces/downloadFile.xhtml?erUploadId=900000011272691" TargetMode="External"/><Relationship Id="rId37" Type="http://schemas.openxmlformats.org/officeDocument/2006/relationships/hyperlink" Target="https://heros.hud.gov/heros/faces/downloadFile.xhtml?erUploadId=900000011252551" TargetMode="External"/><Relationship Id="rId40" Type="http://schemas.openxmlformats.org/officeDocument/2006/relationships/hyperlink" Target="https://heros.hud.gov/heros/faces/downloadFile.xhtml?erUploadId=900000011252500" TargetMode="External"/><Relationship Id="rId45" Type="http://schemas.openxmlformats.org/officeDocument/2006/relationships/hyperlink" Target="https://heros.hud.gov/heros/faces/downloadFile.xhtml?erUploadId=900000011274671" TargetMode="External"/><Relationship Id="rId53" Type="http://schemas.openxmlformats.org/officeDocument/2006/relationships/hyperlink" Target="https://heros.hud.gov/heros/faces/downloadFile.xhtml?erUploadId=900000011266239" TargetMode="External"/><Relationship Id="rId58" Type="http://schemas.openxmlformats.org/officeDocument/2006/relationships/hyperlink" Target="https://heros.hud.gov/heros/faces/downloadFile.xhtml?erUploadId=900000011266300" TargetMode="External"/><Relationship Id="rId66" Type="http://schemas.openxmlformats.org/officeDocument/2006/relationships/hyperlink" Target="https://heros.hud.gov/heros/faces/downloadFile.xhtml?erUploadId=900000011270320" TargetMode="External"/><Relationship Id="rId74" Type="http://schemas.openxmlformats.org/officeDocument/2006/relationships/hyperlink" Target="https://heros.hud.gov/heros/faces/downloadFile.xhtml?erUploadId=900000011270310" TargetMode="External"/><Relationship Id="rId79" Type="http://schemas.openxmlformats.org/officeDocument/2006/relationships/hyperlink" Target="https://heros.hud.gov/heros/faces/downloadFile.xhtml?erUploadId=900000011266350"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heros.hud.gov/heros/faces/downloadFile.xhtml?erUploadId=900000011270326" TargetMode="External"/><Relationship Id="rId82" Type="http://schemas.openxmlformats.org/officeDocument/2006/relationships/hyperlink" Target="https://heros.hud.gov/heros/faces/downloadFile.xhtml?erUploadId=900000011266352" TargetMode="External"/><Relationship Id="rId19" Type="http://schemas.openxmlformats.org/officeDocument/2006/relationships/hyperlink" Target="https://heros.hud.gov/heros/faces/downloadFile.xhtml?erUploadId=900000011252855" TargetMode="External"/><Relationship Id="rId4" Type="http://schemas.openxmlformats.org/officeDocument/2006/relationships/settings" Target="settings.xml"/><Relationship Id="rId9" Type="http://schemas.openxmlformats.org/officeDocument/2006/relationships/hyperlink" Target="https://heros.hud.gov/heros/faces/downloadFile.xhtml?erUploadId=900000011272709" TargetMode="External"/><Relationship Id="rId14" Type="http://schemas.openxmlformats.org/officeDocument/2006/relationships/hyperlink" Target="https://heros.hud.gov/heros/faces/downloadFile.xhtml?erUploadId=900000011252869" TargetMode="External"/><Relationship Id="rId22" Type="http://schemas.openxmlformats.org/officeDocument/2006/relationships/hyperlink" Target="https://heros.hud.gov/heros/faces/downloadFile.xhtml?erUploadId=900000011252874" TargetMode="External"/><Relationship Id="rId27" Type="http://schemas.openxmlformats.org/officeDocument/2006/relationships/hyperlink" Target="https://heros.hud.gov/heros/faces/downloadFile.xhtml?erUploadId=900000011252856" TargetMode="External"/><Relationship Id="rId30" Type="http://schemas.openxmlformats.org/officeDocument/2006/relationships/hyperlink" Target="https://heros.hud.gov/heros/faces/downloadFile.xhtml?erUploadId=900000011274691" TargetMode="External"/><Relationship Id="rId35" Type="http://schemas.openxmlformats.org/officeDocument/2006/relationships/hyperlink" Target="https://heros.hud.gov/heros/faces/downloadFile.xhtml?erUploadId=900000011252548" TargetMode="External"/><Relationship Id="rId43" Type="http://schemas.openxmlformats.org/officeDocument/2006/relationships/hyperlink" Target="https://heros.hud.gov/heros/faces/downloadFile.xhtml?erUploadId=900000011281123" TargetMode="External"/><Relationship Id="rId48" Type="http://schemas.openxmlformats.org/officeDocument/2006/relationships/hyperlink" Target="https://heros.hud.gov/heros/faces/downloadFile.xhtml?erUploadId=900000011252564" TargetMode="External"/><Relationship Id="rId56" Type="http://schemas.openxmlformats.org/officeDocument/2006/relationships/hyperlink" Target="https://heros.hud.gov/heros/faces/downloadFile.xhtml?erUploadId=900000011266394" TargetMode="External"/><Relationship Id="rId64" Type="http://schemas.openxmlformats.org/officeDocument/2006/relationships/hyperlink" Target="https://heros.hud.gov/heros/faces/downloadFile.xhtml?erUploadId=900000011270323" TargetMode="External"/><Relationship Id="rId69" Type="http://schemas.openxmlformats.org/officeDocument/2006/relationships/hyperlink" Target="https://heros.hud.gov/heros/faces/downloadFile.xhtml?erUploadId=900000011270315" TargetMode="External"/><Relationship Id="rId77" Type="http://schemas.openxmlformats.org/officeDocument/2006/relationships/hyperlink" Target="https://heros.hud.gov/heros/faces/downloadFile.xhtml?erUploadId=900000011266346" TargetMode="External"/><Relationship Id="rId8" Type="http://schemas.openxmlformats.org/officeDocument/2006/relationships/hyperlink" Target="https://heros.hud.gov/heros/faces/downloadFile.xhtml?erUploadId=900000011272758" TargetMode="External"/><Relationship Id="rId51" Type="http://schemas.openxmlformats.org/officeDocument/2006/relationships/hyperlink" Target="https://heros.hud.gov/heros/faces/downloadFile.xhtml?erUploadId=900000011271737" TargetMode="External"/><Relationship Id="rId72" Type="http://schemas.openxmlformats.org/officeDocument/2006/relationships/hyperlink" Target="https://heros.hud.gov/heros/faces/downloadFile.xhtml?erUploadId=900000011270312" TargetMode="External"/><Relationship Id="rId80" Type="http://schemas.openxmlformats.org/officeDocument/2006/relationships/hyperlink" Target="https://heros.hud.gov/heros/faces/downloadFile.xhtml?erUploadId=900000011274674"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heros.hud.gov/heros/faces/downloadFile.xhtml?erUploadId=900000011252877" TargetMode="External"/><Relationship Id="rId17" Type="http://schemas.openxmlformats.org/officeDocument/2006/relationships/hyperlink" Target="https://heros.hud.gov/heros/faces/downloadFile.xhtml?erUploadId=900000011252858" TargetMode="External"/><Relationship Id="rId25" Type="http://schemas.openxmlformats.org/officeDocument/2006/relationships/hyperlink" Target="https://heros.hud.gov/heros/faces/downloadFile.xhtml?erUploadId=900000011252860" TargetMode="External"/><Relationship Id="rId33" Type="http://schemas.openxmlformats.org/officeDocument/2006/relationships/hyperlink" Target="https://heros.hud.gov/heros/faces/downloadFile.xhtml?erUploadId=900000011252559" TargetMode="External"/><Relationship Id="rId38" Type="http://schemas.openxmlformats.org/officeDocument/2006/relationships/hyperlink" Target="https://heros.hud.gov/heros/faces/downloadFile.xhtml?erUploadId=900000011252552" TargetMode="External"/><Relationship Id="rId46" Type="http://schemas.openxmlformats.org/officeDocument/2006/relationships/hyperlink" Target="https://heros.hud.gov/heros/faces/downloadFile.xhtml?erUploadId=900000011274670" TargetMode="External"/><Relationship Id="rId59" Type="http://schemas.openxmlformats.org/officeDocument/2006/relationships/hyperlink" Target="https://www.govinfo.gov/content/pkg/CFR-2012-title36-vol3/pdf/CFR-2012-title36-vol3-part800.pdf" TargetMode="External"/><Relationship Id="rId67" Type="http://schemas.openxmlformats.org/officeDocument/2006/relationships/hyperlink" Target="https://heros.hud.gov/heros/faces/downloadFile.xhtml?erUploadId=900000011270317" TargetMode="External"/><Relationship Id="rId20" Type="http://schemas.openxmlformats.org/officeDocument/2006/relationships/hyperlink" Target="https://heros.hud.gov/heros/faces/downloadFile.xhtml?erUploadId=900000011252854" TargetMode="External"/><Relationship Id="rId41" Type="http://schemas.openxmlformats.org/officeDocument/2006/relationships/hyperlink" Target="https://heros.hud.gov/heros/faces/downloadFile.xhtml?erUploadId=900000011293020" TargetMode="External"/><Relationship Id="rId54" Type="http://schemas.openxmlformats.org/officeDocument/2006/relationships/hyperlink" Target="https://heros.hud.gov/heros/faces/downloadFile.xhtml?erUploadId=900000011266236" TargetMode="External"/><Relationship Id="rId62" Type="http://schemas.openxmlformats.org/officeDocument/2006/relationships/hyperlink" Target="https://heros.hud.gov/heros/faces/downloadFile.xhtml?erUploadId=900000011270325" TargetMode="External"/><Relationship Id="rId70" Type="http://schemas.openxmlformats.org/officeDocument/2006/relationships/hyperlink" Target="https://heros.hud.gov/heros/faces/downloadFile.xhtml?erUploadId=900000011270314" TargetMode="External"/><Relationship Id="rId75" Type="http://schemas.openxmlformats.org/officeDocument/2006/relationships/hyperlink" Target="https://heros.hud.gov/heros/faces/downloadFile.xhtml?erUploadId=900000011266348" TargetMode="External"/><Relationship Id="rId83" Type="http://schemas.openxmlformats.org/officeDocument/2006/relationships/hyperlink" Target="https://heros.hud.gov/heros/faces/downloadFile.xhtml?erUploadId=900000011266372"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eros.hud.gov/heros/faces/downloadFile.xhtml?erUploadId=900000011252864" TargetMode="External"/><Relationship Id="rId23" Type="http://schemas.openxmlformats.org/officeDocument/2006/relationships/hyperlink" Target="https://heros.hud.gov/heros/faces/downloadFile.xhtml?erUploadId=900000011252869" TargetMode="External"/><Relationship Id="rId28" Type="http://schemas.openxmlformats.org/officeDocument/2006/relationships/hyperlink" Target="https://heros.hud.gov/heros/faces/downloadFile.xhtml?erUploadId=900000011252855" TargetMode="External"/><Relationship Id="rId36" Type="http://schemas.openxmlformats.org/officeDocument/2006/relationships/hyperlink" Target="https://heros.hud.gov/heros/faces/downloadFile.xhtml?erUploadId=900000011252560" TargetMode="External"/><Relationship Id="rId49" Type="http://schemas.openxmlformats.org/officeDocument/2006/relationships/hyperlink" Target="https://heros.hud.gov/heros/faces/downloadFile.xhtml?erUploadId=900000011282433" TargetMode="External"/><Relationship Id="rId57" Type="http://schemas.openxmlformats.org/officeDocument/2006/relationships/hyperlink" Target="https://heros.hud.gov/heros/faces/downloadFile.xhtml?erUploadId=900000011266343" TargetMode="External"/><Relationship Id="rId10" Type="http://schemas.openxmlformats.org/officeDocument/2006/relationships/hyperlink" Target="https://heros.hud.gov/heros/faces/downloadFile.xhtml?erUploadId=900000011272687" TargetMode="External"/><Relationship Id="rId31" Type="http://schemas.openxmlformats.org/officeDocument/2006/relationships/hyperlink" Target="https://heros.hud.gov/heros/faces/downloadFile.xhtml?erUploadId=900000011272020" TargetMode="External"/><Relationship Id="rId44" Type="http://schemas.openxmlformats.org/officeDocument/2006/relationships/hyperlink" Target="https://heros.hud.gov/heros/faces/downloadFile.xhtml?erUploadId=900000011274672" TargetMode="External"/><Relationship Id="rId52" Type="http://schemas.openxmlformats.org/officeDocument/2006/relationships/hyperlink" Target="https://heros.hud.gov/heros/faces/downloadFile.xhtml?erUploadId=900000011266280" TargetMode="External"/><Relationship Id="rId60" Type="http://schemas.openxmlformats.org/officeDocument/2006/relationships/hyperlink" Target="https://heros.hud.gov/heros/faces/downloadFile.xhtml?erUploadId=900000011281112" TargetMode="External"/><Relationship Id="rId65" Type="http://schemas.openxmlformats.org/officeDocument/2006/relationships/hyperlink" Target="https://heros.hud.gov/heros/faces/downloadFile.xhtml?erUploadId=900000011270321" TargetMode="External"/><Relationship Id="rId73" Type="http://schemas.openxmlformats.org/officeDocument/2006/relationships/hyperlink" Target="https://heros.hud.gov/heros/faces/downloadFile.xhtml?erUploadId=900000011270311" TargetMode="External"/><Relationship Id="rId78" Type="http://schemas.openxmlformats.org/officeDocument/2006/relationships/hyperlink" Target="https://heros.hud.gov/heros/faces/downloadFile.xhtml?erUploadId=900000011266351" TargetMode="External"/><Relationship Id="rId81" Type="http://schemas.openxmlformats.org/officeDocument/2006/relationships/hyperlink" Target="https://heros.hud.gov/heros/faces/downloadFile.xhtml?erUploadId=900000011266357" TargetMode="External"/><Relationship Id="rId86"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file:///C:\Documents%20and%20Settings\ABehl\Desktop\MicroStrategy\EMIS\Final%20EMIS\espanol.hud.gov" TargetMode="External"/><Relationship Id="rId1" Type="http://schemas.openxmlformats.org/officeDocument/2006/relationships/hyperlink" Target="http://www.hu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nson\Desktop\1_HEROS_EA_Review_D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3A0C336E-7A79-407C-AFF4-A0F675C7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1_HEROS_EA_Review_DJ</Template>
  <TotalTime>0</TotalTime>
  <Pages>38</Pages>
  <Words>8133</Words>
  <Characters>46362</Characters>
  <Application>Microsoft Office Word</Application>
  <DocSecurity>8</DocSecurity>
  <Lines>386</Lines>
  <Paragraphs>108</Paragraphs>
  <ScaleCrop>false</ScaleCrop>
  <HeadingPairs>
    <vt:vector size="2" baseType="variant">
      <vt:variant>
        <vt:lpstr>Title</vt:lpstr>
      </vt:variant>
      <vt:variant>
        <vt:i4>1</vt:i4>
      </vt:variant>
    </vt:vector>
  </HeadingPairs>
  <TitlesOfParts>
    <vt:vector size="1" baseType="lpstr">
      <vt:lpstr>&lt;TYPE=[section 4] REPORT_GUID=[B2A873E9444FB1CDF0F4CD88464F8B0C]&gt;</vt:lpstr>
    </vt:vector>
  </TitlesOfParts>
  <Company>CACI</Company>
  <LinksUpToDate>false</LinksUpToDate>
  <CharactersWithSpaces>54387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&lt;TYPE=[section 4] REPORT_GUID=[B2A873E9444FB1CDF0F4CD88464F8B0C]&gt;</dc:title>
  <dc:creator>Dagmar Johnson</dc:creator>
  <cp:lastModifiedBy>Fanny Adams</cp:lastModifiedBy>
  <cp:revision>2</cp:revision>
  <dcterms:created xsi:type="dcterms:W3CDTF">2022-03-29T17:39:00Z</dcterms:created>
  <dcterms:modified xsi:type="dcterms:W3CDTF">2022-03-29T17:39:00Z</dcterms:modified>
</cp:coreProperties>
</file>