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C6" w:rsidRPr="003B4B69" w:rsidRDefault="003B4B69" w:rsidP="00CD6426">
      <w:pPr>
        <w:ind w:firstLine="720"/>
        <w:jc w:val="right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2317750" cy="714375"/>
            <wp:effectExtent l="19050" t="0" r="6350" b="0"/>
            <wp:wrapThrough wrapText="bothSides">
              <wp:wrapPolygon edited="0">
                <wp:start x="2663" y="0"/>
                <wp:lineTo x="-178" y="17280"/>
                <wp:lineTo x="-178" y="20160"/>
                <wp:lineTo x="7812" y="21312"/>
                <wp:lineTo x="15978" y="21312"/>
                <wp:lineTo x="17043" y="21312"/>
                <wp:lineTo x="17221" y="21312"/>
                <wp:lineTo x="17576" y="19008"/>
                <wp:lineTo x="18286" y="18432"/>
                <wp:lineTo x="21659" y="10944"/>
                <wp:lineTo x="21659" y="4032"/>
                <wp:lineTo x="19351" y="2880"/>
                <wp:lineTo x="5859" y="0"/>
                <wp:lineTo x="2663" y="0"/>
              </wp:wrapPolygon>
            </wp:wrapThrough>
            <wp:docPr id="10" name="Picture 10" descr="multnomah_county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nomah_county_logo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t xml:space="preserve">Formulario de nominación </w:t>
      </w:r>
      <w:r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br/>
        <w:t>a los premios de los empleados</w:t>
      </w:r>
    </w:p>
    <w:p w:rsidR="00C130C6" w:rsidRPr="003B4B69" w:rsidRDefault="003B4B69" w:rsidP="00CD6426">
      <w:pPr>
        <w:jc w:val="right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bdr w:val="nil"/>
          <w:lang w:val="es-ES_tradnl" w:bidi="es-ES_tradnl"/>
        </w:rPr>
        <w:t>Premio a la innovación</w:t>
      </w:r>
    </w:p>
    <w:p w:rsidR="00C130C6" w:rsidRPr="003B4B69" w:rsidRDefault="00EB711E" w:rsidP="00C130C6">
      <w:pPr>
        <w:jc w:val="center"/>
        <w:rPr>
          <w:rFonts w:ascii="Arial" w:hAnsi="Arial" w:cs="Arial"/>
          <w:b/>
          <w:u w:val="single"/>
          <w:lang w:val="es-ES"/>
        </w:rPr>
      </w:pPr>
    </w:p>
    <w:p w:rsidR="000B5698" w:rsidRDefault="003B4B69" w:rsidP="000B5698">
      <w:pPr>
        <w:tabs>
          <w:tab w:val="left" w:pos="90"/>
        </w:tabs>
        <w:ind w:left="-360"/>
        <w:jc w:val="both"/>
        <w:rPr>
          <w:rFonts w:ascii="Arial" w:eastAsia="Arial" w:hAnsi="Arial" w:cs="Arial"/>
          <w:b/>
          <w:bCs/>
          <w:bdr w:val="nil"/>
          <w:lang w:val="es-ES_tradnl" w:bidi="es-ES_tradnl"/>
        </w:rPr>
      </w:pPr>
      <w:r>
        <w:rPr>
          <w:rFonts w:ascii="Arial" w:eastAsia="Arial" w:hAnsi="Arial" w:cs="Arial"/>
          <w:b/>
          <w:bCs/>
          <w:i/>
          <w:iCs/>
          <w:bdr w:val="nil"/>
          <w:lang w:val="es-ES_tradnl" w:bidi="es-ES_tradnl"/>
        </w:rPr>
        <w:t>Para fomentar las innovaciones que mejoran los procesos de trabajo y que resultan en un ahorro monetario o un rendimiento operativo significativo. El premio es más para empleados individuales que para equipos, pero puede incluir a múltiples empleados que trabajan juntos en equipos multidisciplinarios o a grupos de empleados que trabajan juntos para apoyar la innovación.</w:t>
      </w:r>
    </w:p>
    <w:p w:rsidR="000B5698" w:rsidRDefault="000B5698" w:rsidP="000B5698">
      <w:pPr>
        <w:tabs>
          <w:tab w:val="left" w:pos="90"/>
        </w:tabs>
        <w:ind w:left="-360"/>
        <w:jc w:val="both"/>
        <w:rPr>
          <w:rFonts w:ascii="Arial" w:eastAsia="Arial" w:hAnsi="Arial" w:cs="Arial"/>
          <w:b/>
          <w:bCs/>
          <w:bdr w:val="nil"/>
          <w:lang w:val="es-ES_tradnl" w:bidi="es-ES_tradnl"/>
        </w:rPr>
      </w:pPr>
    </w:p>
    <w:p w:rsidR="000B5698" w:rsidRDefault="000B5698" w:rsidP="000B5698">
      <w:r>
        <w:rPr>
          <w:rFonts w:ascii="Arial" w:eastAsia="Arial" w:hAnsi="Arial" w:cs="Arial"/>
          <w:b/>
          <w:bCs/>
          <w:bdr w:val="none" w:sz="0" w:space="0" w:color="auto" w:frame="1"/>
          <w:lang w:val="es-ES_tradnl" w:bidi="es-ES_tradnl"/>
        </w:rPr>
        <w:t xml:space="preserve">Empleado o equipo nominado: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fldChar w:fldCharType="end"/>
      </w:r>
    </w:p>
    <w:p w:rsidR="000B5698" w:rsidRDefault="000B5698" w:rsidP="000B5698">
      <w:r>
        <w:rPr>
          <w:rFonts w:ascii="Arial" w:eastAsia="Arial" w:hAnsi="Arial" w:cs="Arial"/>
          <w:b/>
          <w:bCs/>
          <w:bdr w:val="none" w:sz="0" w:space="0" w:color="auto" w:frame="1"/>
          <w:lang w:val="es-ES_tradnl" w:bidi="es-ES_tradnl"/>
        </w:rPr>
        <w:t xml:space="preserve">Su nombre: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fldChar w:fldCharType="end"/>
      </w:r>
    </w:p>
    <w:p w:rsidR="000B5698" w:rsidRDefault="000B5698" w:rsidP="000B5698">
      <w:r>
        <w:rPr>
          <w:rFonts w:ascii="Arial" w:eastAsia="Arial" w:hAnsi="Arial" w:cs="Arial"/>
          <w:b/>
          <w:bCs/>
          <w:bdr w:val="none" w:sz="0" w:space="0" w:color="auto" w:frame="1"/>
          <w:lang w:val="es-ES_tradnl" w:bidi="es-ES_tradnl"/>
        </w:rPr>
        <w:t xml:space="preserve">Su correo electrónico: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fldChar w:fldCharType="end"/>
      </w:r>
    </w:p>
    <w:p w:rsidR="000B5698" w:rsidRDefault="000B5698" w:rsidP="000B5698">
      <w:pPr>
        <w:rPr>
          <w:rFonts w:ascii="Arial" w:hAnsi="Arial"/>
        </w:rPr>
      </w:pPr>
      <w:r>
        <w:rPr>
          <w:rFonts w:ascii="Arial" w:eastAsia="Arial" w:hAnsi="Arial" w:cs="Arial"/>
          <w:b/>
          <w:bCs/>
          <w:bdr w:val="none" w:sz="0" w:space="0" w:color="auto" w:frame="1"/>
          <w:lang w:val="es-ES_tradnl" w:bidi="es-ES_tradnl"/>
        </w:rPr>
        <w:t xml:space="preserve">Su número telefónico: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fldChar w:fldCharType="end"/>
      </w:r>
    </w:p>
    <w:p w:rsidR="000B5698" w:rsidRDefault="000B5698" w:rsidP="000B5698">
      <w:pPr>
        <w:tabs>
          <w:tab w:val="left" w:pos="90"/>
        </w:tabs>
        <w:ind w:left="-360"/>
        <w:jc w:val="both"/>
        <w:rPr>
          <w:rFonts w:ascii="Arial" w:eastAsia="Arial" w:hAnsi="Arial" w:cs="Arial"/>
          <w:b/>
          <w:bCs/>
          <w:bdr w:val="nil"/>
          <w:lang w:val="es-ES_tradnl" w:bidi="es-ES_tradnl"/>
        </w:rPr>
      </w:pPr>
    </w:p>
    <w:p w:rsidR="005367FF" w:rsidRPr="003B4B69" w:rsidRDefault="003B4B69" w:rsidP="000B5698">
      <w:pPr>
        <w:tabs>
          <w:tab w:val="left" w:pos="90"/>
        </w:tabs>
        <w:ind w:left="-360"/>
        <w:jc w:val="both"/>
        <w:rPr>
          <w:rFonts w:ascii="Arial" w:hAnsi="Arial"/>
          <w:u w:val="single"/>
          <w:lang w:val="es-ES"/>
        </w:rPr>
      </w:pPr>
      <w:r>
        <w:rPr>
          <w:rFonts w:ascii="Arial" w:eastAsia="Arial" w:hAnsi="Arial" w:cs="Arial"/>
          <w:u w:val="single"/>
          <w:bdr w:val="nil"/>
          <w:lang w:val="es-ES_tradnl" w:bidi="es-ES_tradnl"/>
        </w:rPr>
        <w:t>Se utilizarán los siguientes criterios para elegir al ganador del Premio a la innovación:</w:t>
      </w:r>
    </w:p>
    <w:p w:rsidR="00D658C4" w:rsidRPr="003B4B69" w:rsidRDefault="003B4B69" w:rsidP="009513E5">
      <w:pPr>
        <w:tabs>
          <w:tab w:val="left" w:pos="90"/>
        </w:tabs>
        <w:ind w:left="-360" w:right="-180"/>
        <w:rPr>
          <w:rFonts w:ascii="Arial" w:hAnsi="Arial"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>Los empleados que sugieran innovaciones que mejoren la calidad del funcionamiento y de los servicios del condado son elegibles.  Los empleados deberán también contribuir sustancialmente a la implementación de la innovación o ejercer el liderazgo en abogar por el cambio que requiere la innovación.  El trabajo debe haber sido realizado (o el proyecto principal completado) entre marzo de 201</w:t>
      </w:r>
      <w:r w:rsidR="00EB711E">
        <w:rPr>
          <w:rFonts w:ascii="Arial" w:eastAsia="Arial" w:hAnsi="Arial" w:cs="Arial"/>
          <w:bdr w:val="nil"/>
          <w:lang w:val="es-ES_tradnl" w:bidi="es-ES_tradnl"/>
        </w:rPr>
        <w:t>8</w:t>
      </w:r>
      <w:r>
        <w:rPr>
          <w:rFonts w:ascii="Arial" w:eastAsia="Arial" w:hAnsi="Arial" w:cs="Arial"/>
          <w:bdr w:val="nil"/>
          <w:lang w:val="es-ES_tradnl" w:bidi="es-ES_tradnl"/>
        </w:rPr>
        <w:t xml:space="preserve"> y la fecha en que la nominación sea escrita.</w:t>
      </w:r>
    </w:p>
    <w:p w:rsidR="000A6C2C" w:rsidRPr="003B4B69" w:rsidRDefault="00EB711E" w:rsidP="009513E5">
      <w:pPr>
        <w:tabs>
          <w:tab w:val="left" w:pos="90"/>
        </w:tabs>
        <w:ind w:left="-360" w:right="-180"/>
        <w:rPr>
          <w:rFonts w:ascii="Arial" w:hAnsi="Arial"/>
          <w:lang w:val="es-ES"/>
        </w:rPr>
      </w:pPr>
    </w:p>
    <w:p w:rsidR="000A6C2C" w:rsidRPr="003B4B69" w:rsidRDefault="003B4B69" w:rsidP="000A6C2C">
      <w:pPr>
        <w:jc w:val="both"/>
        <w:rPr>
          <w:rFonts w:ascii="Arial" w:hAnsi="Arial"/>
          <w:lang w:val="es-ES"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esta persona o equipo mejoró los procesos de trabajo que resultan en ahorros monetarios o rendimientos operativos significativos. (5 puntos)</w:t>
      </w:r>
      <w:r>
        <w:rPr>
          <w:rFonts w:ascii="Arial" w:eastAsia="Arial" w:hAnsi="Arial" w:cs="Arial"/>
          <w:bdr w:val="nil"/>
          <w:lang w:val="es-ES_tradnl" w:bidi="es-ES_tradnl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es-ES_tradnl" w:bidi="es-ES_tradnl"/>
        </w:rPr>
        <w:t>(Ejemplos de rendimiento operativo: ahorrar tiempo del personal; ahorrar recursos del condado, menos personas realizan el mismo trabajo, etc.)</w:t>
      </w:r>
    </w:p>
    <w:p w:rsidR="000A6C2C" w:rsidRPr="003B4B69" w:rsidRDefault="00EB711E" w:rsidP="000A6C2C">
      <w:pPr>
        <w:jc w:val="both"/>
        <w:rPr>
          <w:rFonts w:ascii="Arial" w:hAnsi="Arial"/>
          <w:lang w:val="es-ES"/>
        </w:rPr>
      </w:pPr>
    </w:p>
    <w:p w:rsidR="000A6C2C" w:rsidRPr="00E308A7" w:rsidRDefault="00616FA3" w:rsidP="000A6C2C">
      <w:pPr>
        <w:jc w:val="both"/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4B69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bookmarkStart w:id="0" w:name="_GoBack"/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bookmarkEnd w:id="0"/>
      <w:r w:rsidRPr="00E308A7">
        <w:rPr>
          <w:rFonts w:ascii="Arial" w:hAnsi="Arial" w:cs="Arial"/>
          <w:i/>
        </w:rPr>
        <w:fldChar w:fldCharType="end"/>
      </w:r>
    </w:p>
    <w:p w:rsidR="000A6C2C" w:rsidRDefault="00EB711E" w:rsidP="000A6C2C">
      <w:pPr>
        <w:jc w:val="both"/>
        <w:rPr>
          <w:rFonts w:ascii="Arial" w:hAnsi="Arial" w:cs="Arial"/>
          <w:b/>
        </w:rPr>
      </w:pPr>
    </w:p>
    <w:p w:rsidR="000A6C2C" w:rsidRPr="00A717D1" w:rsidRDefault="003B4B69" w:rsidP="000A6C2C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esta persona o equipo contribuyó sustancialmente a la implementación de la innovación o dirigió el cambio para que la innovación ocurriera. (5 puntos)</w:t>
      </w:r>
    </w:p>
    <w:p w:rsidR="000A6C2C" w:rsidRDefault="00EB711E" w:rsidP="000A6C2C">
      <w:pPr>
        <w:rPr>
          <w:rFonts w:ascii="Arial" w:hAnsi="Arial"/>
        </w:rPr>
      </w:pPr>
    </w:p>
    <w:p w:rsidR="000A6C2C" w:rsidRPr="00E308A7" w:rsidRDefault="00616FA3" w:rsidP="000A6C2C">
      <w:pPr>
        <w:jc w:val="both"/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4B69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0A6C2C" w:rsidRDefault="00EB711E" w:rsidP="000A6C2C">
      <w:pPr>
        <w:rPr>
          <w:rFonts w:ascii="Arial" w:hAnsi="Arial" w:cs="Arial"/>
          <w:b/>
        </w:rPr>
      </w:pPr>
    </w:p>
    <w:p w:rsidR="000A6C2C" w:rsidRPr="000F2EB7" w:rsidRDefault="003B4B69" w:rsidP="000A6C2C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lastRenderedPageBreak/>
        <w:t>Proporcione información adicional con respecto a este empleado o equipo y cómo siente usted que inspiró orgullo en el trabajo del Condado de Multnomah. (5 puntos)</w:t>
      </w:r>
    </w:p>
    <w:p w:rsidR="000A6C2C" w:rsidRDefault="00EB711E" w:rsidP="000A6C2C">
      <w:pPr>
        <w:rPr>
          <w:rFonts w:ascii="Arial" w:hAnsi="Arial" w:cs="Arial"/>
          <w:b/>
        </w:rPr>
      </w:pPr>
    </w:p>
    <w:p w:rsidR="000A6C2C" w:rsidRPr="00E308A7" w:rsidRDefault="00616FA3" w:rsidP="000A6C2C">
      <w:pPr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4B69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3B4B69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5367FF" w:rsidRDefault="00EB711E" w:rsidP="005367FF"/>
    <w:p w:rsidR="005367FF" w:rsidRPr="003B4B69" w:rsidRDefault="003B4B69" w:rsidP="009513E5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Sea lo más detallado y específico posible sobre el nominado. La información proporcionada será el único factor que determine la clasificación de nominados por parte del comité.</w:t>
      </w:r>
    </w:p>
    <w:p w:rsidR="007E0CCC" w:rsidRPr="003B4B69" w:rsidRDefault="00EB711E" w:rsidP="009513E5">
      <w:pPr>
        <w:ind w:left="-360"/>
        <w:jc w:val="both"/>
        <w:rPr>
          <w:rFonts w:ascii="Arial" w:hAnsi="Arial"/>
          <w:i/>
          <w:lang w:val="es-ES"/>
        </w:rPr>
      </w:pP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LEA LO SIGUIENTE ANTES DE ENVIAR SU NOMINACIÓN:</w:t>
      </w:r>
    </w:p>
    <w:p w:rsidR="007E0CCC" w:rsidRPr="003B4B69" w:rsidRDefault="00EB711E" w:rsidP="007E0CCC">
      <w:pPr>
        <w:ind w:left="-360"/>
        <w:jc w:val="both"/>
        <w:rPr>
          <w:rFonts w:ascii="Arial" w:hAnsi="Arial"/>
          <w:i/>
          <w:lang w:val="es-ES"/>
        </w:rPr>
      </w:pP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Cada campo de descripción mencionado se califica en un sistema de 0 a 5 puntos y como se indica a continuación.  Cualquier campo en blanco o incompleto será calificado con un 0 o un 1.  Después se suman todas las calificaciones y los nominados son clasificados de acuerdo a estos totales.</w:t>
      </w:r>
    </w:p>
    <w:p w:rsidR="007E0CCC" w:rsidRPr="003B4B69" w:rsidRDefault="00EB711E" w:rsidP="007E0CCC">
      <w:pPr>
        <w:ind w:left="-360"/>
        <w:jc w:val="both"/>
        <w:rPr>
          <w:rFonts w:ascii="Arial" w:hAnsi="Arial"/>
          <w:i/>
          <w:lang w:val="es-ES"/>
        </w:rPr>
      </w:pP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0 = No fue cubierto</w:t>
      </w: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1 = Poco claro: No ha sido definido claramente; no explícito.</w:t>
      </w: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2 = Notable: merecedor de atención.</w:t>
      </w: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3 = Significativo: tiene o expresa un significado; importante; trascendente.</w:t>
      </w: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 xml:space="preserve">4 = Distinguido: notorio debido a la excelencia. </w:t>
      </w:r>
    </w:p>
    <w:p w:rsidR="007E0CCC" w:rsidRPr="003B4B69" w:rsidRDefault="003B4B69" w:rsidP="007E0CCC">
      <w:pPr>
        <w:ind w:left="-360"/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5 = Extraordinario: excepcional en carácter, cantidad, magnitud, grado, etc.; destacado; inusitado, inusual, fenomenal, especial.</w:t>
      </w:r>
    </w:p>
    <w:p w:rsidR="005367FF" w:rsidRPr="003B4B69" w:rsidRDefault="00EB711E" w:rsidP="009513E5">
      <w:pPr>
        <w:ind w:left="-360"/>
        <w:rPr>
          <w:lang w:val="es-ES"/>
        </w:rPr>
      </w:pPr>
    </w:p>
    <w:p w:rsidR="005367FF" w:rsidRDefault="003B4B69" w:rsidP="009513E5">
      <w:pPr>
        <w:ind w:left="-36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Instrucciones para el envío:</w:t>
      </w:r>
    </w:p>
    <w:p w:rsidR="005367FF" w:rsidRPr="003B4B69" w:rsidRDefault="003B4B69" w:rsidP="009513E5">
      <w:pPr>
        <w:pStyle w:val="ListParagraph"/>
        <w:numPr>
          <w:ilvl w:val="0"/>
          <w:numId w:val="1"/>
        </w:numPr>
        <w:ind w:left="-360" w:firstLine="0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>Guarde el archivo en su carpeta de red.</w:t>
      </w:r>
    </w:p>
    <w:p w:rsidR="00E93B45" w:rsidRPr="003B4B69" w:rsidRDefault="003B4B69" w:rsidP="009513E5">
      <w:pPr>
        <w:pStyle w:val="ListParagraph"/>
        <w:numPr>
          <w:ilvl w:val="0"/>
          <w:numId w:val="1"/>
        </w:numPr>
        <w:ind w:left="-360" w:firstLine="0"/>
        <w:rPr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 xml:space="preserve">Adjunte el formulario completado y guardado en un correo electrónico a </w:t>
      </w:r>
      <w:hyperlink r:id="rId8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es-ES_tradnl" w:bidi="es-ES_tradnl"/>
          </w:rPr>
          <w:t>Employee.recognition@multco.us</w:t>
        </w:r>
      </w:hyperlink>
    </w:p>
    <w:sectPr w:rsidR="00E93B45" w:rsidRPr="003B4B69" w:rsidSect="000F2EB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69" w:rsidRDefault="003B4B69"/>
  </w:endnote>
  <w:endnote w:type="continuationSeparator" w:id="0">
    <w:p w:rsidR="003B4B69" w:rsidRDefault="003B4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panese Gothic">
    <w:altName w:val="Arial Unicode MS"/>
    <w:charset w:val="80"/>
    <w:family w:val="auto"/>
    <w:pitch w:val="variable"/>
    <w:sig w:usb0="B0000AEF" w:usb1="69A7FC7B" w:usb2="00000036" w:usb3="00000000" w:csb0="002A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69" w:rsidRDefault="003B4B69"/>
  </w:footnote>
  <w:footnote w:type="continuationSeparator" w:id="0">
    <w:p w:rsidR="003B4B69" w:rsidRDefault="003B4B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9BC"/>
    <w:multiLevelType w:val="hybridMultilevel"/>
    <w:tmpl w:val="70803E20"/>
    <w:lvl w:ilvl="0" w:tplc="A77E28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0EE60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5E2DF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A804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1C81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D7A1A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38DF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CC53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260F9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5C7DDF"/>
    <w:multiLevelType w:val="hybridMultilevel"/>
    <w:tmpl w:val="592A364A"/>
    <w:lvl w:ilvl="0" w:tplc="910AA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44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AC7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6B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67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69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6D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4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02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CD2"/>
    <w:rsid w:val="00083AC6"/>
    <w:rsid w:val="000B5698"/>
    <w:rsid w:val="003B4B69"/>
    <w:rsid w:val="003B7CD2"/>
    <w:rsid w:val="00616FA3"/>
    <w:rsid w:val="00715D96"/>
    <w:rsid w:val="007310E2"/>
    <w:rsid w:val="00756511"/>
    <w:rsid w:val="00BB579D"/>
    <w:rsid w:val="00E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20950"/>
  <w15:docId w15:val="{A5C26DAD-1E0C-4709-8CA4-DCD2D97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.recognition@mult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GALLIPPI Kelli A</cp:lastModifiedBy>
  <cp:revision>7</cp:revision>
  <dcterms:created xsi:type="dcterms:W3CDTF">2015-07-13T23:14:00Z</dcterms:created>
  <dcterms:modified xsi:type="dcterms:W3CDTF">2018-09-25T22:03:00Z</dcterms:modified>
</cp:coreProperties>
</file>