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D" w:rsidRPr="00974853" w:rsidRDefault="003D4A6D" w:rsidP="00934598">
      <w:pPr>
        <w:jc w:val="center"/>
        <w:rPr>
          <w:rFonts w:ascii="Cambria" w:hAnsi="Cambria" w:cs="Arial"/>
          <w:b/>
          <w:sz w:val="28"/>
          <w:szCs w:val="28"/>
        </w:rPr>
      </w:pPr>
      <w:r w:rsidRPr="00974853">
        <w:rPr>
          <w:rFonts w:ascii="Cambria" w:hAnsi="Cambria" w:cs="Arial"/>
          <w:b/>
          <w:sz w:val="28"/>
          <w:szCs w:val="28"/>
        </w:rPr>
        <w:t xml:space="preserve">Instructions for </w:t>
      </w:r>
      <w:r w:rsidR="00BE070E" w:rsidRPr="00974853">
        <w:rPr>
          <w:rFonts w:ascii="Cambria" w:hAnsi="Cambria" w:cs="Arial"/>
          <w:b/>
          <w:sz w:val="28"/>
          <w:szCs w:val="28"/>
        </w:rPr>
        <w:t>Reporting Evidence-Based Activities</w:t>
      </w:r>
    </w:p>
    <w:p w:rsidR="003D4A6D" w:rsidRPr="00974853" w:rsidRDefault="003D4A6D" w:rsidP="003D4A6D">
      <w:pPr>
        <w:ind w:left="360"/>
        <w:rPr>
          <w:rFonts w:ascii="Cambria" w:hAnsi="Cambria" w:cs="Arial"/>
          <w:sz w:val="28"/>
          <w:szCs w:val="28"/>
        </w:rPr>
      </w:pPr>
    </w:p>
    <w:p w:rsidR="00BE070E" w:rsidRPr="00974853" w:rsidRDefault="00BE070E" w:rsidP="00BB7BC7">
      <w:p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This document is to inform contractors of new requirements for registering participants into </w:t>
      </w:r>
      <w:r w:rsidR="00322239">
        <w:rPr>
          <w:rFonts w:ascii="Cambria" w:hAnsi="Cambria" w:cs="Arial"/>
          <w:sz w:val="28"/>
          <w:szCs w:val="28"/>
        </w:rPr>
        <w:t xml:space="preserve">all </w:t>
      </w:r>
      <w:r w:rsidRPr="00974853">
        <w:rPr>
          <w:rFonts w:ascii="Cambria" w:hAnsi="Cambria" w:cs="Arial"/>
          <w:sz w:val="28"/>
          <w:szCs w:val="28"/>
        </w:rPr>
        <w:t xml:space="preserve">evidence-based activities, both current </w:t>
      </w:r>
      <w:r w:rsidR="00B97F4D" w:rsidRPr="00974853">
        <w:rPr>
          <w:rFonts w:ascii="Cambria" w:hAnsi="Cambria" w:cs="Arial"/>
          <w:sz w:val="28"/>
          <w:szCs w:val="28"/>
        </w:rPr>
        <w:t xml:space="preserve">contracted </w:t>
      </w:r>
      <w:r w:rsidRPr="00974853">
        <w:rPr>
          <w:rFonts w:ascii="Cambria" w:hAnsi="Cambria" w:cs="Arial"/>
          <w:sz w:val="28"/>
          <w:szCs w:val="28"/>
        </w:rPr>
        <w:t xml:space="preserve">activities and those planned as part of your EBHP expansion. </w:t>
      </w:r>
      <w:r w:rsidR="00D00CA2" w:rsidRPr="00974853">
        <w:rPr>
          <w:rFonts w:ascii="Cambria" w:hAnsi="Cambria" w:cs="Arial"/>
          <w:sz w:val="28"/>
          <w:szCs w:val="28"/>
        </w:rPr>
        <w:t xml:space="preserve"> This will require additional tracking of demographics beyond the current expectation for III D non-registered services. </w:t>
      </w:r>
      <w:r w:rsidR="00400B60">
        <w:rPr>
          <w:rFonts w:ascii="Cambria" w:hAnsi="Cambria" w:cs="Arial"/>
          <w:sz w:val="28"/>
          <w:szCs w:val="28"/>
        </w:rPr>
        <w:t xml:space="preserve"> </w:t>
      </w:r>
    </w:p>
    <w:p w:rsidR="00D00CA2" w:rsidRPr="007922B1" w:rsidRDefault="00D00CA2" w:rsidP="00BB7BC7">
      <w:pPr>
        <w:rPr>
          <w:rFonts w:ascii="Cambria" w:hAnsi="Cambria" w:cs="Arial"/>
        </w:rPr>
      </w:pPr>
    </w:p>
    <w:p w:rsidR="00D00CA2" w:rsidRPr="00974853" w:rsidRDefault="00D00CA2" w:rsidP="00BB7BC7">
      <w:p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THE NEW REPORTING REQUIREMENTS ARE TWO-FOLD:</w:t>
      </w:r>
    </w:p>
    <w:p w:rsidR="00180506" w:rsidRPr="00322239" w:rsidRDefault="00860175" w:rsidP="00BB7BC7">
      <w:pPr>
        <w:numPr>
          <w:ilvl w:val="0"/>
          <w:numId w:val="17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Enter</w:t>
      </w:r>
      <w:r w:rsidR="00D00CA2" w:rsidRPr="00974853">
        <w:rPr>
          <w:rFonts w:ascii="Cambria" w:hAnsi="Cambria" w:cs="Arial"/>
          <w:sz w:val="28"/>
          <w:szCs w:val="28"/>
        </w:rPr>
        <w:t xml:space="preserve"> ALL participants </w:t>
      </w:r>
      <w:r w:rsidRPr="00974853">
        <w:rPr>
          <w:rFonts w:ascii="Cambria" w:hAnsi="Cambria" w:cs="Arial"/>
          <w:sz w:val="28"/>
          <w:szCs w:val="28"/>
        </w:rPr>
        <w:t>of evidence-based programs</w:t>
      </w:r>
      <w:r w:rsidR="00400B60">
        <w:rPr>
          <w:rFonts w:ascii="Cambria" w:hAnsi="Cambria" w:cs="Arial"/>
          <w:sz w:val="28"/>
          <w:szCs w:val="28"/>
        </w:rPr>
        <w:t>**</w:t>
      </w:r>
      <w:r w:rsidRPr="00974853">
        <w:rPr>
          <w:rFonts w:ascii="Cambria" w:hAnsi="Cambria" w:cs="Arial"/>
          <w:sz w:val="28"/>
          <w:szCs w:val="28"/>
        </w:rPr>
        <w:t xml:space="preserve"> </w:t>
      </w:r>
      <w:r w:rsidR="00D00CA2" w:rsidRPr="00974853">
        <w:rPr>
          <w:rFonts w:ascii="Cambria" w:hAnsi="Cambria" w:cs="Arial"/>
          <w:sz w:val="28"/>
          <w:szCs w:val="28"/>
        </w:rPr>
        <w:t>into Oregon Access</w:t>
      </w:r>
      <w:r w:rsidR="00322239">
        <w:rPr>
          <w:rFonts w:ascii="Cambria" w:hAnsi="Cambria" w:cs="Arial"/>
          <w:sz w:val="28"/>
          <w:szCs w:val="28"/>
        </w:rPr>
        <w:t>. Do not report any EBHP (expanded or contracted)</w:t>
      </w:r>
      <w:r w:rsidR="00400B60">
        <w:rPr>
          <w:rFonts w:ascii="Cambria" w:hAnsi="Cambria" w:cs="Arial"/>
          <w:sz w:val="28"/>
          <w:szCs w:val="28"/>
        </w:rPr>
        <w:t xml:space="preserve"> activities</w:t>
      </w:r>
      <w:r w:rsidR="00322239">
        <w:rPr>
          <w:rFonts w:ascii="Cambria" w:hAnsi="Cambria" w:cs="Arial"/>
          <w:sz w:val="28"/>
          <w:szCs w:val="28"/>
        </w:rPr>
        <w:t xml:space="preserve"> into Focal Point. </w:t>
      </w:r>
    </w:p>
    <w:p w:rsidR="00860175" w:rsidRPr="00264F79" w:rsidRDefault="008A30FF" w:rsidP="00860175">
      <w:pPr>
        <w:numPr>
          <w:ilvl w:val="0"/>
          <w:numId w:val="17"/>
        </w:numPr>
        <w:rPr>
          <w:rFonts w:ascii="Cambria" w:hAnsi="Cambria" w:cs="Arial"/>
          <w:sz w:val="28"/>
          <w:szCs w:val="28"/>
        </w:rPr>
      </w:pPr>
      <w:r w:rsidRPr="00264F79">
        <w:rPr>
          <w:rFonts w:ascii="Cambria" w:hAnsi="Cambria" w:cs="Arial"/>
          <w:sz w:val="28"/>
          <w:szCs w:val="28"/>
        </w:rPr>
        <w:t xml:space="preserve">Send the “EBHP Attendance Tracker” to </w:t>
      </w:r>
      <w:hyperlink r:id="rId7" w:history="1">
        <w:r w:rsidR="00592DA2">
          <w:rPr>
            <w:rStyle w:val="Hyperlink"/>
            <w:rFonts w:ascii="Cambria" w:hAnsi="Cambria" w:cs="Arial"/>
            <w:i/>
            <w:sz w:val="28"/>
            <w:szCs w:val="28"/>
          </w:rPr>
          <w:t>ads.contracts@multco.us</w:t>
        </w:r>
      </w:hyperlink>
      <w:r w:rsidR="00744846">
        <w:rPr>
          <w:rFonts w:ascii="Cambria" w:hAnsi="Cambria" w:cs="Arial"/>
          <w:i/>
          <w:sz w:val="28"/>
          <w:szCs w:val="28"/>
        </w:rPr>
        <w:t xml:space="preserve"> </w:t>
      </w:r>
      <w:r w:rsidR="003D0C03" w:rsidRPr="00264F79">
        <w:rPr>
          <w:rFonts w:ascii="Cambria" w:hAnsi="Cambria" w:cs="Arial"/>
          <w:i/>
          <w:sz w:val="28"/>
          <w:szCs w:val="28"/>
        </w:rPr>
        <w:t xml:space="preserve"> </w:t>
      </w:r>
      <w:r w:rsidRPr="00264F79">
        <w:rPr>
          <w:rFonts w:ascii="Cambria" w:hAnsi="Cambria" w:cs="Arial"/>
          <w:sz w:val="28"/>
          <w:szCs w:val="28"/>
        </w:rPr>
        <w:t>via secure email, b</w:t>
      </w:r>
      <w:r w:rsidR="00322239" w:rsidRPr="00264F79">
        <w:rPr>
          <w:rFonts w:ascii="Cambria" w:hAnsi="Cambria" w:cs="Arial"/>
          <w:sz w:val="28"/>
          <w:szCs w:val="28"/>
        </w:rPr>
        <w:t>y the 5</w:t>
      </w:r>
      <w:r w:rsidR="00322239" w:rsidRPr="00264F79">
        <w:rPr>
          <w:rFonts w:ascii="Cambria" w:hAnsi="Cambria" w:cs="Arial"/>
          <w:sz w:val="28"/>
          <w:szCs w:val="28"/>
          <w:vertAlign w:val="superscript"/>
        </w:rPr>
        <w:t>th</w:t>
      </w:r>
      <w:r w:rsidR="00322239" w:rsidRPr="00264F79">
        <w:rPr>
          <w:rFonts w:ascii="Cambria" w:hAnsi="Cambria" w:cs="Arial"/>
          <w:sz w:val="28"/>
          <w:szCs w:val="28"/>
        </w:rPr>
        <w:t xml:space="preserve"> working day of each month.</w:t>
      </w:r>
      <w:r w:rsidR="00264F79" w:rsidRPr="00264F79">
        <w:rPr>
          <w:rFonts w:ascii="Cambria" w:hAnsi="Cambria" w:cs="Arial"/>
          <w:sz w:val="28"/>
          <w:szCs w:val="28"/>
        </w:rPr>
        <w:t xml:space="preserve"> Please rename your file each month using this naming convention: </w:t>
      </w:r>
      <w:r w:rsidR="00264F79" w:rsidRPr="00264F7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MMYY_DC_EBHP, where MMYY are Month and Year and DC is the District Center Code.  </w:t>
      </w:r>
    </w:p>
    <w:p w:rsidR="00264F79" w:rsidRPr="007922B1" w:rsidRDefault="00264F79" w:rsidP="00264F79">
      <w:pPr>
        <w:rPr>
          <w:rFonts w:ascii="Cambria" w:hAnsi="Cambria" w:cs="Arial"/>
        </w:rPr>
      </w:pPr>
    </w:p>
    <w:p w:rsidR="00860175" w:rsidRPr="00974853" w:rsidRDefault="00860175" w:rsidP="00860175">
      <w:pPr>
        <w:numPr>
          <w:ilvl w:val="0"/>
          <w:numId w:val="19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OREGON ACCESS</w:t>
      </w:r>
    </w:p>
    <w:p w:rsidR="00461562" w:rsidRPr="00974853" w:rsidRDefault="00542C9A" w:rsidP="00461562">
      <w:p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All participants shall be registered in Oregon Access and the following demographic</w:t>
      </w:r>
      <w:r w:rsidR="00D11196" w:rsidRPr="00974853">
        <w:rPr>
          <w:rFonts w:ascii="Cambria" w:hAnsi="Cambria" w:cs="Arial"/>
          <w:sz w:val="28"/>
          <w:szCs w:val="28"/>
        </w:rPr>
        <w:t>*</w:t>
      </w:r>
      <w:r w:rsidR="003D0C03">
        <w:rPr>
          <w:rFonts w:ascii="Cambria" w:hAnsi="Cambria" w:cs="Arial"/>
          <w:sz w:val="28"/>
          <w:szCs w:val="28"/>
        </w:rPr>
        <w:t xml:space="preserve"> data shall</w:t>
      </w:r>
      <w:r w:rsidR="00461562" w:rsidRPr="00974853">
        <w:rPr>
          <w:rFonts w:ascii="Cambria" w:hAnsi="Cambria" w:cs="Arial"/>
          <w:sz w:val="28"/>
          <w:szCs w:val="28"/>
        </w:rPr>
        <w:t xml:space="preserve"> be requested</w:t>
      </w:r>
      <w:r w:rsidR="003D0C03">
        <w:rPr>
          <w:rFonts w:ascii="Cambria" w:hAnsi="Cambria" w:cs="Arial"/>
          <w:sz w:val="28"/>
          <w:szCs w:val="28"/>
        </w:rPr>
        <w:t xml:space="preserve"> of participants. </w:t>
      </w:r>
      <w:r w:rsidR="00461562" w:rsidRPr="00974853">
        <w:rPr>
          <w:rFonts w:ascii="Cambria" w:hAnsi="Cambria" w:cs="Arial"/>
          <w:sz w:val="28"/>
          <w:szCs w:val="28"/>
        </w:rPr>
        <w:t xml:space="preserve"> </w:t>
      </w:r>
    </w:p>
    <w:p w:rsidR="00542C9A" w:rsidRPr="00974853" w:rsidRDefault="00542C9A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Name</w:t>
      </w:r>
      <w:r w:rsidR="00461562" w:rsidRPr="00974853">
        <w:rPr>
          <w:rFonts w:ascii="Cambria" w:hAnsi="Cambria" w:cs="Arial"/>
          <w:sz w:val="28"/>
          <w:szCs w:val="28"/>
        </w:rPr>
        <w:t>:</w:t>
      </w:r>
      <w:r w:rsidRPr="00974853">
        <w:rPr>
          <w:rFonts w:ascii="Cambria" w:hAnsi="Cambria" w:cs="Arial"/>
          <w:sz w:val="28"/>
          <w:szCs w:val="28"/>
        </w:rPr>
        <w:t xml:space="preserve"> Data will be aggregated and participant names will not be used.</w:t>
      </w:r>
    </w:p>
    <w:p w:rsidR="00284B3B" w:rsidRDefault="00284B3B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Prime#</w:t>
      </w:r>
    </w:p>
    <w:p w:rsidR="00542C9A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Gender</w:t>
      </w:r>
    </w:p>
    <w:p w:rsidR="00542C9A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Date of Birth: </w:t>
      </w:r>
      <w:r w:rsidR="00901DBA" w:rsidRPr="00974853">
        <w:rPr>
          <w:rFonts w:ascii="Cambria" w:hAnsi="Cambria" w:cs="Arial"/>
          <w:sz w:val="28"/>
          <w:szCs w:val="28"/>
        </w:rPr>
        <w:t xml:space="preserve"> </w:t>
      </w:r>
      <w:r w:rsidR="00974853" w:rsidRPr="00974853">
        <w:rPr>
          <w:rFonts w:ascii="Cambria" w:hAnsi="Cambria" w:cs="Arial"/>
          <w:sz w:val="28"/>
          <w:szCs w:val="28"/>
        </w:rPr>
        <w:t>Actual birthday is preferred for identification purposes, but if a participant is reluctant to provide the actual birthdate, y</w:t>
      </w:r>
      <w:r w:rsidR="00542C9A" w:rsidRPr="00974853">
        <w:rPr>
          <w:rFonts w:ascii="Cambria" w:hAnsi="Cambria" w:cs="Arial"/>
          <w:sz w:val="28"/>
          <w:szCs w:val="28"/>
        </w:rPr>
        <w:t xml:space="preserve">ou may enter </w:t>
      </w:r>
      <w:r w:rsidR="00974853" w:rsidRPr="00974853">
        <w:rPr>
          <w:rFonts w:ascii="Cambria" w:hAnsi="Cambria" w:cs="Arial"/>
          <w:sz w:val="28"/>
          <w:szCs w:val="28"/>
        </w:rPr>
        <w:t xml:space="preserve">the birth year.  </w:t>
      </w:r>
    </w:p>
    <w:p w:rsidR="00461562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# </w:t>
      </w:r>
      <w:r w:rsidR="00AA67D2" w:rsidRPr="00974853">
        <w:rPr>
          <w:rFonts w:ascii="Cambria" w:hAnsi="Cambria" w:cs="Arial"/>
          <w:sz w:val="28"/>
          <w:szCs w:val="28"/>
        </w:rPr>
        <w:t>In</w:t>
      </w:r>
      <w:r w:rsidRPr="00974853">
        <w:rPr>
          <w:rFonts w:ascii="Cambria" w:hAnsi="Cambria" w:cs="Arial"/>
          <w:sz w:val="28"/>
          <w:szCs w:val="28"/>
        </w:rPr>
        <w:t xml:space="preserve"> Household</w:t>
      </w:r>
      <w:r w:rsidR="00057EFC" w:rsidRPr="00974853">
        <w:rPr>
          <w:rFonts w:ascii="Cambria" w:hAnsi="Cambria" w:cs="Arial"/>
          <w:sz w:val="28"/>
          <w:szCs w:val="28"/>
        </w:rPr>
        <w:t>: 1, 2, 3 or more.</w:t>
      </w:r>
    </w:p>
    <w:p w:rsidR="00461562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City</w:t>
      </w:r>
    </w:p>
    <w:p w:rsidR="00461562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Zip Code: Geographic area and urban vs. rural data is being collected. Although Oregon Access requires all address-related fields to be completed, you may enter “unknown” for street address and collect only city and zip, though more complete information is beneficial.</w:t>
      </w:r>
    </w:p>
    <w:p w:rsidR="00461562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Monthly Household Income</w:t>
      </w:r>
    </w:p>
    <w:p w:rsidR="00057EFC" w:rsidRPr="00974853" w:rsidRDefault="00057EFC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HH=1:</w:t>
      </w:r>
      <w:r w:rsidRPr="00974853">
        <w:rPr>
          <w:rFonts w:ascii="Cambria" w:hAnsi="Cambria" w:cs="Arial"/>
          <w:sz w:val="28"/>
          <w:szCs w:val="28"/>
        </w:rPr>
        <w:tab/>
      </w:r>
      <w:r w:rsidR="00D11196" w:rsidRPr="00974853">
        <w:rPr>
          <w:rFonts w:ascii="Cambria" w:hAnsi="Cambria" w:cs="Arial"/>
          <w:sz w:val="28"/>
          <w:szCs w:val="28"/>
        </w:rPr>
        <w:tab/>
      </w:r>
      <w:r w:rsidRPr="00974853">
        <w:rPr>
          <w:rFonts w:ascii="Cambria" w:hAnsi="Cambria" w:cs="Arial"/>
          <w:sz w:val="28"/>
          <w:szCs w:val="28"/>
        </w:rPr>
        <w:t xml:space="preserve">$973 or below </w:t>
      </w:r>
      <w:r w:rsidRPr="00974853">
        <w:rPr>
          <w:rFonts w:ascii="Cambria" w:hAnsi="Cambria" w:cs="Arial"/>
          <w:sz w:val="28"/>
          <w:szCs w:val="28"/>
        </w:rPr>
        <w:tab/>
        <w:t>$974 or above</w:t>
      </w:r>
    </w:p>
    <w:p w:rsidR="00057EFC" w:rsidRPr="00974853" w:rsidRDefault="00057EFC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HH=2:</w:t>
      </w:r>
      <w:r w:rsidRPr="00974853">
        <w:rPr>
          <w:rFonts w:ascii="Cambria" w:hAnsi="Cambria" w:cs="Arial"/>
          <w:sz w:val="28"/>
          <w:szCs w:val="28"/>
        </w:rPr>
        <w:tab/>
      </w:r>
      <w:r w:rsidR="00D11196" w:rsidRPr="00974853">
        <w:rPr>
          <w:rFonts w:ascii="Cambria" w:hAnsi="Cambria" w:cs="Arial"/>
          <w:sz w:val="28"/>
          <w:szCs w:val="28"/>
        </w:rPr>
        <w:tab/>
      </w:r>
      <w:r w:rsidRPr="00974853">
        <w:rPr>
          <w:rFonts w:ascii="Cambria" w:hAnsi="Cambria" w:cs="Arial"/>
          <w:sz w:val="28"/>
          <w:szCs w:val="28"/>
        </w:rPr>
        <w:t>$1,311 or below</w:t>
      </w:r>
      <w:r w:rsidRPr="00974853">
        <w:rPr>
          <w:rFonts w:ascii="Cambria" w:hAnsi="Cambria" w:cs="Arial"/>
          <w:sz w:val="28"/>
          <w:szCs w:val="28"/>
        </w:rPr>
        <w:tab/>
        <w:t>$1,312 or above</w:t>
      </w:r>
    </w:p>
    <w:p w:rsidR="00057EFC" w:rsidRPr="00974853" w:rsidRDefault="00057EFC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HH=3: </w:t>
      </w:r>
      <w:r w:rsidR="00D11196" w:rsidRPr="00974853">
        <w:rPr>
          <w:rFonts w:ascii="Cambria" w:hAnsi="Cambria" w:cs="Arial"/>
          <w:sz w:val="28"/>
          <w:szCs w:val="28"/>
        </w:rPr>
        <w:tab/>
      </w:r>
      <w:r w:rsidR="00D11196" w:rsidRPr="00974853">
        <w:rPr>
          <w:rFonts w:ascii="Cambria" w:hAnsi="Cambria" w:cs="Arial"/>
          <w:sz w:val="28"/>
          <w:szCs w:val="28"/>
        </w:rPr>
        <w:tab/>
      </w:r>
      <w:r w:rsidRPr="00974853">
        <w:rPr>
          <w:rFonts w:ascii="Cambria" w:hAnsi="Cambria" w:cs="Arial"/>
          <w:sz w:val="28"/>
          <w:szCs w:val="28"/>
        </w:rPr>
        <w:t>$1,649 or below</w:t>
      </w:r>
      <w:r w:rsidRPr="00974853">
        <w:rPr>
          <w:rFonts w:ascii="Cambria" w:hAnsi="Cambria" w:cs="Arial"/>
          <w:sz w:val="28"/>
          <w:szCs w:val="28"/>
        </w:rPr>
        <w:tab/>
        <w:t>$1,650 or above</w:t>
      </w:r>
    </w:p>
    <w:p w:rsidR="00057EFC" w:rsidRPr="00974853" w:rsidRDefault="00057EFC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HH-4: </w:t>
      </w:r>
      <w:r w:rsidR="00D11196" w:rsidRPr="00974853">
        <w:rPr>
          <w:rFonts w:ascii="Cambria" w:hAnsi="Cambria" w:cs="Arial"/>
          <w:sz w:val="28"/>
          <w:szCs w:val="28"/>
        </w:rPr>
        <w:tab/>
      </w:r>
      <w:r w:rsidR="00D11196" w:rsidRPr="00974853">
        <w:rPr>
          <w:rFonts w:ascii="Cambria" w:hAnsi="Cambria" w:cs="Arial"/>
          <w:sz w:val="28"/>
          <w:szCs w:val="28"/>
        </w:rPr>
        <w:tab/>
      </w:r>
      <w:r w:rsidRPr="00974853">
        <w:rPr>
          <w:rFonts w:ascii="Cambria" w:hAnsi="Cambria" w:cs="Arial"/>
          <w:sz w:val="28"/>
          <w:szCs w:val="28"/>
        </w:rPr>
        <w:t>$1,988 or below</w:t>
      </w:r>
      <w:r w:rsidRPr="00974853">
        <w:rPr>
          <w:rFonts w:ascii="Cambria" w:hAnsi="Cambria" w:cs="Arial"/>
          <w:sz w:val="28"/>
          <w:szCs w:val="28"/>
        </w:rPr>
        <w:tab/>
        <w:t>$1,989 or above</w:t>
      </w:r>
    </w:p>
    <w:p w:rsidR="00253B0C" w:rsidRPr="00744846" w:rsidRDefault="00253B0C" w:rsidP="00253B0C">
      <w:pPr>
        <w:rPr>
          <w:rFonts w:ascii="Cambria" w:hAnsi="Cambria" w:cs="Arial"/>
          <w:sz w:val="16"/>
          <w:szCs w:val="16"/>
        </w:rPr>
      </w:pPr>
    </w:p>
    <w:p w:rsidR="00461562" w:rsidRPr="00284B3B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284B3B">
        <w:rPr>
          <w:rFonts w:ascii="Cambria" w:hAnsi="Cambria" w:cs="Arial"/>
          <w:sz w:val="28"/>
          <w:szCs w:val="28"/>
        </w:rPr>
        <w:t>Race</w:t>
      </w:r>
      <w:r w:rsidR="00D11196" w:rsidRPr="00284B3B">
        <w:rPr>
          <w:rFonts w:ascii="Cambria" w:hAnsi="Cambria" w:cs="Arial"/>
          <w:sz w:val="28"/>
          <w:szCs w:val="28"/>
        </w:rPr>
        <w:t xml:space="preserve"> (Select all that apply)</w:t>
      </w:r>
      <w:r w:rsidR="004D6643" w:rsidRPr="00284B3B">
        <w:rPr>
          <w:rFonts w:ascii="Cambria" w:hAnsi="Cambria" w:cs="Arial"/>
          <w:sz w:val="28"/>
          <w:szCs w:val="28"/>
        </w:rPr>
        <w:t xml:space="preserve"> 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lastRenderedPageBreak/>
        <w:t>American Indian/Alaska Native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Asian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Black/African American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Native Hawaiian/Other Pacific 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White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Unknown-some other race</w:t>
      </w:r>
    </w:p>
    <w:p w:rsidR="00461562" w:rsidRPr="00974853" w:rsidRDefault="00461562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Ethnicity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Hispanic/Latino</w:t>
      </w:r>
    </w:p>
    <w:p w:rsidR="00D11196" w:rsidRPr="00974853" w:rsidRDefault="00D11196" w:rsidP="00D11196">
      <w:pPr>
        <w:numPr>
          <w:ilvl w:val="1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Not Hispanic/Latino</w:t>
      </w:r>
    </w:p>
    <w:p w:rsidR="00933DA0" w:rsidRPr="00974853" w:rsidRDefault="00933DA0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Start Date</w:t>
      </w:r>
      <w:r w:rsidR="00400B60">
        <w:rPr>
          <w:rFonts w:ascii="Cambria" w:hAnsi="Cambria" w:cs="Arial"/>
          <w:sz w:val="28"/>
          <w:szCs w:val="28"/>
        </w:rPr>
        <w:t xml:space="preserve"> (Enter July 1, 2015 for current, ongoing courses)</w:t>
      </w:r>
    </w:p>
    <w:p w:rsidR="00933DA0" w:rsidRPr="00974853" w:rsidRDefault="00933DA0" w:rsidP="00461562">
      <w:pPr>
        <w:numPr>
          <w:ilvl w:val="0"/>
          <w:numId w:val="20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Service Name</w:t>
      </w:r>
    </w:p>
    <w:p w:rsidR="00461562" w:rsidRPr="00744846" w:rsidRDefault="00461562" w:rsidP="00860175">
      <w:pPr>
        <w:rPr>
          <w:rFonts w:ascii="Cambria" w:hAnsi="Cambria" w:cs="Arial"/>
          <w:sz w:val="16"/>
          <w:szCs w:val="16"/>
        </w:rPr>
      </w:pPr>
    </w:p>
    <w:p w:rsidR="00860175" w:rsidRPr="00974853" w:rsidRDefault="00933DA0" w:rsidP="00860175">
      <w:p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SEE </w:t>
      </w:r>
      <w:r w:rsidR="00400B60">
        <w:rPr>
          <w:rFonts w:ascii="Cambria" w:hAnsi="Cambria" w:cs="Arial"/>
          <w:sz w:val="28"/>
          <w:szCs w:val="28"/>
        </w:rPr>
        <w:t>ATTACHED “EB REPORTING TOOLS”</w:t>
      </w:r>
      <w:r w:rsidRPr="00974853">
        <w:rPr>
          <w:rFonts w:ascii="Cambria" w:hAnsi="Cambria" w:cs="Arial"/>
          <w:sz w:val="28"/>
          <w:szCs w:val="28"/>
        </w:rPr>
        <w:t xml:space="preserve"> FOR </w:t>
      </w:r>
      <w:r w:rsidR="00400B60">
        <w:rPr>
          <w:rFonts w:ascii="Cambria" w:hAnsi="Cambria" w:cs="Arial"/>
          <w:sz w:val="28"/>
          <w:szCs w:val="28"/>
        </w:rPr>
        <w:t xml:space="preserve">INSTRUCTIONS FOR </w:t>
      </w:r>
      <w:r w:rsidRPr="00974853">
        <w:rPr>
          <w:rFonts w:ascii="Cambria" w:hAnsi="Cambria" w:cs="Arial"/>
          <w:sz w:val="28"/>
          <w:szCs w:val="28"/>
        </w:rPr>
        <w:t>ENTERING DATA INTO OREGON ACCESS</w:t>
      </w:r>
      <w:r w:rsidR="00400B60">
        <w:rPr>
          <w:rFonts w:ascii="Cambria" w:hAnsi="Cambria" w:cs="Arial"/>
          <w:sz w:val="28"/>
          <w:szCs w:val="28"/>
        </w:rPr>
        <w:t>.</w:t>
      </w:r>
    </w:p>
    <w:p w:rsidR="00BA5281" w:rsidRPr="007922B1" w:rsidRDefault="00BA5281" w:rsidP="00860175">
      <w:pPr>
        <w:rPr>
          <w:rFonts w:ascii="Cambria" w:hAnsi="Cambria" w:cs="Arial"/>
        </w:rPr>
      </w:pPr>
    </w:p>
    <w:p w:rsidR="00860175" w:rsidRPr="00974853" w:rsidRDefault="00860175" w:rsidP="00860175">
      <w:pPr>
        <w:numPr>
          <w:ilvl w:val="0"/>
          <w:numId w:val="19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PROGRAM-SPECIFIC DOCUMENTATION</w:t>
      </w:r>
    </w:p>
    <w:p w:rsidR="00860175" w:rsidRPr="00974853" w:rsidRDefault="00D11196" w:rsidP="00860175">
      <w:p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The followi</w:t>
      </w:r>
      <w:r w:rsidR="00C421B2" w:rsidRPr="00974853">
        <w:rPr>
          <w:rFonts w:ascii="Cambria" w:hAnsi="Cambria" w:cs="Arial"/>
          <w:sz w:val="28"/>
          <w:szCs w:val="28"/>
        </w:rPr>
        <w:t>ng completion criteria shall</w:t>
      </w:r>
      <w:r w:rsidRPr="00974853">
        <w:rPr>
          <w:rFonts w:ascii="Cambria" w:hAnsi="Cambria" w:cs="Arial"/>
          <w:sz w:val="28"/>
          <w:szCs w:val="28"/>
        </w:rPr>
        <w:t xml:space="preserve"> be used for determining completion rates of each program:</w:t>
      </w:r>
    </w:p>
    <w:p w:rsidR="00D11196" w:rsidRPr="00974853" w:rsidRDefault="00D11196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Diabetes Prevention Program: 9/16 core sessions</w:t>
      </w:r>
      <w:r w:rsidR="00436F1B">
        <w:rPr>
          <w:rFonts w:ascii="Cambria" w:hAnsi="Cambria" w:cs="Arial"/>
          <w:sz w:val="28"/>
          <w:szCs w:val="28"/>
        </w:rPr>
        <w:t>.</w:t>
      </w:r>
    </w:p>
    <w:p w:rsidR="00D11196" w:rsidRPr="00974853" w:rsidRDefault="00D11196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Living Well</w:t>
      </w:r>
      <w:r w:rsidR="0052166D" w:rsidRPr="00974853">
        <w:rPr>
          <w:rFonts w:ascii="Cambria" w:hAnsi="Cambria" w:cs="Arial"/>
          <w:sz w:val="28"/>
          <w:szCs w:val="28"/>
        </w:rPr>
        <w:t>**</w:t>
      </w:r>
      <w:r w:rsidR="00974853" w:rsidRPr="00974853">
        <w:rPr>
          <w:rFonts w:ascii="Cambria" w:hAnsi="Cambria" w:cs="Arial"/>
          <w:sz w:val="28"/>
          <w:szCs w:val="28"/>
        </w:rPr>
        <w:t>, Tom</w:t>
      </w:r>
      <w:r w:rsidRPr="00974853">
        <w:rPr>
          <w:rFonts w:ascii="Cambria" w:hAnsi="Cambria" w:cs="Arial"/>
          <w:sz w:val="28"/>
          <w:szCs w:val="28"/>
        </w:rPr>
        <w:t>ando</w:t>
      </w:r>
      <w:r w:rsidR="00974853" w:rsidRPr="00974853">
        <w:rPr>
          <w:rFonts w:ascii="Cambria" w:hAnsi="Cambria" w:cs="Arial"/>
          <w:sz w:val="28"/>
          <w:szCs w:val="28"/>
        </w:rPr>
        <w:t>**</w:t>
      </w:r>
      <w:r w:rsidRPr="00974853">
        <w:rPr>
          <w:rFonts w:ascii="Cambria" w:hAnsi="Cambria" w:cs="Arial"/>
          <w:sz w:val="28"/>
          <w:szCs w:val="28"/>
        </w:rPr>
        <w:t>, DSMP</w:t>
      </w:r>
      <w:r w:rsidR="00974853" w:rsidRPr="00974853">
        <w:rPr>
          <w:rFonts w:ascii="Cambria" w:hAnsi="Cambria" w:cs="Arial"/>
          <w:sz w:val="28"/>
          <w:szCs w:val="28"/>
        </w:rPr>
        <w:t>**</w:t>
      </w:r>
      <w:r w:rsidRPr="00974853">
        <w:rPr>
          <w:rFonts w:ascii="Cambria" w:hAnsi="Cambria" w:cs="Arial"/>
          <w:sz w:val="28"/>
          <w:szCs w:val="28"/>
        </w:rPr>
        <w:t>, Chronic Pain</w:t>
      </w:r>
      <w:r w:rsidR="00C421B2" w:rsidRPr="00974853">
        <w:rPr>
          <w:rFonts w:ascii="Cambria" w:hAnsi="Cambria" w:cs="Arial"/>
          <w:sz w:val="28"/>
          <w:szCs w:val="28"/>
        </w:rPr>
        <w:t xml:space="preserve">, Powerful Tools for Caregivers, Savvy Caregiver: 4/6 weekly sessions. </w:t>
      </w:r>
    </w:p>
    <w:p w:rsidR="00C421B2" w:rsidRPr="00974853" w:rsidRDefault="00C421B2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STAR-C: At least 4 home sessions. </w:t>
      </w:r>
    </w:p>
    <w:p w:rsidR="00C421B2" w:rsidRPr="00974853" w:rsidRDefault="00C421B2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Tai Chi: </w:t>
      </w:r>
      <w:r w:rsidR="00284B3B">
        <w:rPr>
          <w:rFonts w:ascii="Cambria" w:hAnsi="Cambria" w:cs="Arial"/>
          <w:sz w:val="28"/>
          <w:szCs w:val="28"/>
        </w:rPr>
        <w:t>33/48</w:t>
      </w:r>
      <w:r w:rsidR="00B97F4D" w:rsidRPr="00974853">
        <w:rPr>
          <w:rFonts w:ascii="Cambria" w:hAnsi="Cambria" w:cs="Arial"/>
          <w:sz w:val="28"/>
          <w:szCs w:val="28"/>
        </w:rPr>
        <w:t xml:space="preserve"> classes</w:t>
      </w:r>
      <w:r w:rsidR="00253B0C">
        <w:rPr>
          <w:rFonts w:ascii="Cambria" w:hAnsi="Cambria" w:cs="Arial"/>
          <w:sz w:val="28"/>
          <w:szCs w:val="28"/>
        </w:rPr>
        <w:t>.</w:t>
      </w:r>
    </w:p>
    <w:p w:rsidR="00C421B2" w:rsidRPr="00974853" w:rsidRDefault="00C421B2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>Arthritis Foundation Exercise Program: 9/16 sessions.</w:t>
      </w:r>
    </w:p>
    <w:p w:rsidR="00C421B2" w:rsidRDefault="00C421B2" w:rsidP="00C421B2">
      <w:pPr>
        <w:numPr>
          <w:ilvl w:val="0"/>
          <w:numId w:val="21"/>
        </w:numPr>
        <w:rPr>
          <w:rFonts w:ascii="Cambria" w:hAnsi="Cambria" w:cs="Arial"/>
          <w:sz w:val="28"/>
          <w:szCs w:val="28"/>
        </w:rPr>
      </w:pPr>
      <w:r w:rsidRPr="00974853">
        <w:rPr>
          <w:rFonts w:ascii="Cambria" w:hAnsi="Cambria" w:cs="Arial"/>
          <w:sz w:val="28"/>
          <w:szCs w:val="28"/>
        </w:rPr>
        <w:t xml:space="preserve">Walk with Ease: </w:t>
      </w:r>
      <w:r w:rsidR="00B97F4D" w:rsidRPr="00974853">
        <w:rPr>
          <w:rFonts w:ascii="Cambria" w:hAnsi="Cambria" w:cs="Arial"/>
          <w:sz w:val="28"/>
          <w:szCs w:val="28"/>
        </w:rPr>
        <w:t>13</w:t>
      </w:r>
      <w:r w:rsidR="00284B3B">
        <w:rPr>
          <w:rFonts w:ascii="Cambria" w:hAnsi="Cambria" w:cs="Arial"/>
          <w:sz w:val="28"/>
          <w:szCs w:val="28"/>
        </w:rPr>
        <w:t>/18</w:t>
      </w:r>
      <w:r w:rsidR="00B97F4D" w:rsidRPr="00974853">
        <w:rPr>
          <w:rFonts w:ascii="Cambria" w:hAnsi="Cambria" w:cs="Arial"/>
          <w:sz w:val="28"/>
          <w:szCs w:val="28"/>
        </w:rPr>
        <w:t xml:space="preserve"> sessions</w:t>
      </w:r>
      <w:r w:rsidR="00253B0C">
        <w:rPr>
          <w:rFonts w:ascii="Cambria" w:hAnsi="Cambria" w:cs="Arial"/>
          <w:sz w:val="28"/>
          <w:szCs w:val="28"/>
        </w:rPr>
        <w:t>.</w:t>
      </w:r>
    </w:p>
    <w:p w:rsidR="0052166D" w:rsidRPr="007922B1" w:rsidRDefault="0052166D" w:rsidP="0052166D">
      <w:pPr>
        <w:rPr>
          <w:rFonts w:ascii="Cambria" w:hAnsi="Cambria" w:cs="Arial"/>
        </w:rPr>
      </w:pPr>
    </w:p>
    <w:p w:rsidR="00C421B2" w:rsidRPr="00080420" w:rsidRDefault="00C421B2" w:rsidP="00C421B2">
      <w:pPr>
        <w:rPr>
          <w:rFonts w:ascii="Cambria" w:hAnsi="Cambria" w:cs="Arial"/>
          <w:i/>
          <w:sz w:val="26"/>
          <w:szCs w:val="26"/>
        </w:rPr>
      </w:pPr>
      <w:r w:rsidRPr="00080420">
        <w:rPr>
          <w:rFonts w:ascii="Cambria" w:hAnsi="Cambria"/>
          <w:i/>
          <w:sz w:val="26"/>
          <w:szCs w:val="26"/>
        </w:rPr>
        <w:t>*</w:t>
      </w:r>
      <w:r w:rsidRPr="00080420">
        <w:rPr>
          <w:rFonts w:ascii="Cambria" w:hAnsi="Cambria" w:cs="Arial"/>
          <w:i/>
          <w:sz w:val="26"/>
          <w:szCs w:val="26"/>
        </w:rPr>
        <w:t xml:space="preserve">Participants may decline to provide any of the requested information. </w:t>
      </w:r>
      <w:r w:rsidR="00284B3B" w:rsidRPr="00080420">
        <w:rPr>
          <w:rFonts w:ascii="Cambria" w:hAnsi="Cambria" w:cs="Arial"/>
          <w:i/>
          <w:sz w:val="26"/>
          <w:szCs w:val="26"/>
        </w:rPr>
        <w:t xml:space="preserve">However, you must include name and prime </w:t>
      </w:r>
      <w:r w:rsidR="00C1518F" w:rsidRPr="00080420">
        <w:rPr>
          <w:rFonts w:ascii="Cambria" w:hAnsi="Cambria" w:cs="Arial"/>
          <w:i/>
          <w:sz w:val="26"/>
          <w:szCs w:val="26"/>
        </w:rPr>
        <w:t xml:space="preserve"># to include participant in these </w:t>
      </w:r>
      <w:r w:rsidR="00284B3B" w:rsidRPr="00080420">
        <w:rPr>
          <w:rFonts w:ascii="Cambria" w:hAnsi="Cambria" w:cs="Arial"/>
          <w:i/>
          <w:sz w:val="26"/>
          <w:szCs w:val="26"/>
        </w:rPr>
        <w:t xml:space="preserve">counts. </w:t>
      </w:r>
    </w:p>
    <w:p w:rsidR="00974853" w:rsidRPr="00253B0C" w:rsidRDefault="00974853" w:rsidP="00C421B2">
      <w:pPr>
        <w:rPr>
          <w:rFonts w:ascii="Cambria" w:hAnsi="Cambria" w:cs="Arial"/>
          <w:i/>
          <w:sz w:val="24"/>
          <w:szCs w:val="24"/>
        </w:rPr>
      </w:pPr>
    </w:p>
    <w:p w:rsidR="008A30FF" w:rsidRPr="00080420" w:rsidRDefault="00C421B2" w:rsidP="00C421B2">
      <w:pPr>
        <w:rPr>
          <w:rFonts w:ascii="Cambria" w:hAnsi="Cambria" w:cs="Arial"/>
          <w:i/>
          <w:sz w:val="26"/>
          <w:szCs w:val="26"/>
        </w:rPr>
      </w:pPr>
      <w:r w:rsidRPr="00080420">
        <w:rPr>
          <w:rFonts w:ascii="Cambria" w:hAnsi="Cambria" w:cs="Arial"/>
          <w:i/>
          <w:sz w:val="26"/>
          <w:szCs w:val="26"/>
        </w:rPr>
        <w:t>**</w:t>
      </w:r>
      <w:r w:rsidR="008A30FF" w:rsidRPr="00080420">
        <w:rPr>
          <w:rFonts w:ascii="Cambria" w:hAnsi="Cambria" w:cs="Arial"/>
          <w:i/>
          <w:sz w:val="26"/>
          <w:szCs w:val="26"/>
        </w:rPr>
        <w:t xml:space="preserve">IMPORTANT: </w:t>
      </w:r>
      <w:r w:rsidR="00284B3B" w:rsidRPr="00080420">
        <w:rPr>
          <w:rFonts w:ascii="Cambria" w:hAnsi="Cambria" w:cs="Arial"/>
          <w:i/>
          <w:sz w:val="26"/>
          <w:szCs w:val="26"/>
        </w:rPr>
        <w:t>C</w:t>
      </w:r>
      <w:r w:rsidR="00B97F4D" w:rsidRPr="00080420">
        <w:rPr>
          <w:rFonts w:ascii="Cambria" w:hAnsi="Cambria" w:cs="Arial"/>
          <w:i/>
          <w:sz w:val="26"/>
          <w:szCs w:val="26"/>
        </w:rPr>
        <w:t>ompleted workshop paperwork for Stanford’s Chronic Disease Se</w:t>
      </w:r>
      <w:r w:rsidR="00253B0C" w:rsidRPr="00080420">
        <w:rPr>
          <w:rFonts w:ascii="Cambria" w:hAnsi="Cambria" w:cs="Arial"/>
          <w:i/>
          <w:sz w:val="26"/>
          <w:szCs w:val="26"/>
        </w:rPr>
        <w:t xml:space="preserve">lf Management programs, </w:t>
      </w:r>
      <w:r w:rsidR="00B97F4D" w:rsidRPr="00080420">
        <w:rPr>
          <w:rFonts w:ascii="Cambria" w:hAnsi="Cambria" w:cs="Arial"/>
          <w:i/>
          <w:sz w:val="26"/>
          <w:szCs w:val="26"/>
        </w:rPr>
        <w:t>Living Well, L</w:t>
      </w:r>
      <w:r w:rsidR="00253B0C" w:rsidRPr="00080420">
        <w:rPr>
          <w:rFonts w:ascii="Cambria" w:hAnsi="Cambria" w:cs="Arial"/>
          <w:i/>
          <w:sz w:val="26"/>
          <w:szCs w:val="26"/>
        </w:rPr>
        <w:t xml:space="preserve">iving Well Diabetes and </w:t>
      </w:r>
      <w:proofErr w:type="spellStart"/>
      <w:r w:rsidR="00253B0C" w:rsidRPr="00080420">
        <w:rPr>
          <w:rFonts w:ascii="Cambria" w:hAnsi="Cambria" w:cs="Arial"/>
          <w:i/>
          <w:sz w:val="26"/>
          <w:szCs w:val="26"/>
        </w:rPr>
        <w:t>Tomando</w:t>
      </w:r>
      <w:proofErr w:type="spellEnd"/>
      <w:r w:rsidR="00253B0C" w:rsidRPr="00080420">
        <w:rPr>
          <w:rFonts w:ascii="Cambria" w:hAnsi="Cambria" w:cs="Arial"/>
          <w:i/>
          <w:sz w:val="26"/>
          <w:szCs w:val="26"/>
        </w:rPr>
        <w:t>,</w:t>
      </w:r>
      <w:r w:rsidR="008A30FF" w:rsidRPr="00080420">
        <w:rPr>
          <w:rFonts w:ascii="Cambria" w:hAnsi="Cambria" w:cs="Arial"/>
          <w:i/>
          <w:sz w:val="26"/>
          <w:szCs w:val="26"/>
        </w:rPr>
        <w:t xml:space="preserve"> shall </w:t>
      </w:r>
      <w:r w:rsidR="00B97F4D" w:rsidRPr="00080420">
        <w:rPr>
          <w:rFonts w:ascii="Cambria" w:hAnsi="Cambria" w:cs="Arial"/>
          <w:i/>
          <w:sz w:val="26"/>
          <w:szCs w:val="26"/>
        </w:rPr>
        <w:t>be submitt</w:t>
      </w:r>
      <w:r w:rsidR="00253B0C" w:rsidRPr="00080420">
        <w:rPr>
          <w:rFonts w:ascii="Cambria" w:hAnsi="Cambria" w:cs="Arial"/>
          <w:i/>
          <w:sz w:val="26"/>
          <w:szCs w:val="26"/>
        </w:rPr>
        <w:t xml:space="preserve">ed </w:t>
      </w:r>
      <w:r w:rsidR="00284B3B" w:rsidRPr="00080420">
        <w:rPr>
          <w:rFonts w:ascii="Cambria" w:hAnsi="Cambria" w:cs="Arial"/>
          <w:i/>
          <w:sz w:val="26"/>
          <w:szCs w:val="26"/>
        </w:rPr>
        <w:t xml:space="preserve">via email to </w:t>
      </w:r>
      <w:hyperlink r:id="rId8" w:history="1">
        <w:r w:rsidR="00744846" w:rsidRPr="002A0136">
          <w:rPr>
            <w:rStyle w:val="Hyperlink"/>
            <w:rFonts w:ascii="Cambria" w:hAnsi="Cambria" w:cs="Arial"/>
            <w:i/>
            <w:sz w:val="26"/>
            <w:szCs w:val="26"/>
          </w:rPr>
          <w:t>ads.contracts@multco.us</w:t>
        </w:r>
      </w:hyperlink>
      <w:r w:rsidR="00284B3B" w:rsidRPr="00080420">
        <w:rPr>
          <w:rFonts w:ascii="Cambria" w:hAnsi="Cambria" w:cs="Arial"/>
          <w:i/>
          <w:sz w:val="26"/>
          <w:szCs w:val="26"/>
        </w:rPr>
        <w:t xml:space="preserve"> </w:t>
      </w:r>
      <w:r w:rsidR="00253B0C" w:rsidRPr="00080420">
        <w:rPr>
          <w:rFonts w:ascii="Cambria" w:hAnsi="Cambria" w:cs="Arial"/>
          <w:i/>
          <w:sz w:val="26"/>
          <w:szCs w:val="26"/>
        </w:rPr>
        <w:t xml:space="preserve"> </w:t>
      </w:r>
      <w:r w:rsidR="00B97F4D" w:rsidRPr="00080420">
        <w:rPr>
          <w:rFonts w:ascii="Cambria" w:hAnsi="Cambria" w:cs="Arial"/>
          <w:i/>
          <w:sz w:val="26"/>
          <w:szCs w:val="26"/>
        </w:rPr>
        <w:t>at the time of workshop completion</w:t>
      </w:r>
      <w:r w:rsidR="00400B60" w:rsidRPr="00080420">
        <w:rPr>
          <w:rFonts w:ascii="Cambria" w:hAnsi="Cambria" w:cs="Arial"/>
          <w:i/>
          <w:sz w:val="26"/>
          <w:szCs w:val="26"/>
        </w:rPr>
        <w:t xml:space="preserve">, </w:t>
      </w:r>
      <w:r w:rsidR="00400B60" w:rsidRPr="00080420">
        <w:rPr>
          <w:rFonts w:ascii="Cambria" w:hAnsi="Cambria" w:cs="Arial"/>
          <w:b/>
          <w:i/>
          <w:sz w:val="26"/>
          <w:szCs w:val="26"/>
        </w:rPr>
        <w:t>in addition</w:t>
      </w:r>
      <w:r w:rsidR="00400B60" w:rsidRPr="00080420">
        <w:rPr>
          <w:rFonts w:ascii="Cambria" w:hAnsi="Cambria" w:cs="Arial"/>
          <w:i/>
          <w:sz w:val="26"/>
          <w:szCs w:val="26"/>
        </w:rPr>
        <w:t xml:space="preserve"> to the monthly reporting described herein</w:t>
      </w:r>
      <w:r w:rsidR="00B97F4D" w:rsidRPr="00080420">
        <w:rPr>
          <w:rFonts w:ascii="Cambria" w:hAnsi="Cambria" w:cs="Arial"/>
          <w:i/>
          <w:sz w:val="26"/>
          <w:szCs w:val="26"/>
        </w:rPr>
        <w:t xml:space="preserve">. ADS’ Program Coordinator will submit this data to OHA, as per usual. </w:t>
      </w:r>
      <w:r w:rsidR="005B3392" w:rsidRPr="00080420">
        <w:rPr>
          <w:rFonts w:ascii="Cambria" w:hAnsi="Cambria" w:cs="Arial"/>
          <w:i/>
          <w:sz w:val="26"/>
          <w:szCs w:val="26"/>
        </w:rPr>
        <w:t>If m</w:t>
      </w:r>
      <w:r w:rsidR="008A30FF" w:rsidRPr="00080420">
        <w:rPr>
          <w:rFonts w:ascii="Cambria" w:hAnsi="Cambria" w:cs="Arial"/>
          <w:i/>
          <w:sz w:val="26"/>
          <w:szCs w:val="26"/>
        </w:rPr>
        <w:t>ailing documentation, please send to</w:t>
      </w:r>
      <w:r w:rsidR="005B3392" w:rsidRPr="00080420">
        <w:rPr>
          <w:rFonts w:ascii="Cambria" w:hAnsi="Cambria" w:cs="Arial"/>
          <w:i/>
          <w:sz w:val="26"/>
          <w:szCs w:val="26"/>
        </w:rPr>
        <w:t xml:space="preserve"> </w:t>
      </w:r>
      <w:r w:rsidR="00080420" w:rsidRPr="00080420">
        <w:rPr>
          <w:rFonts w:ascii="Cambria" w:hAnsi="Cambria" w:cs="Arial"/>
          <w:i/>
          <w:sz w:val="26"/>
          <w:szCs w:val="26"/>
        </w:rPr>
        <w:t>EBHP Coordinator, Multnomah County ADS, PO Box 40488, Portland, OR 97240-0488.</w:t>
      </w:r>
    </w:p>
    <w:p w:rsidR="008A30FF" w:rsidRPr="00744846" w:rsidRDefault="008A30FF" w:rsidP="00C421B2">
      <w:pPr>
        <w:rPr>
          <w:rFonts w:ascii="Cambria" w:hAnsi="Cambria" w:cs="Arial"/>
          <w:i/>
          <w:sz w:val="16"/>
          <w:szCs w:val="16"/>
        </w:rPr>
      </w:pPr>
    </w:p>
    <w:p w:rsidR="009305B3" w:rsidRDefault="009305B3" w:rsidP="00080420">
      <w:pPr>
        <w:jc w:val="center"/>
        <w:rPr>
          <w:rFonts w:ascii="Cambria" w:hAnsi="Cambria" w:cs="Arial"/>
          <w:b/>
          <w:i/>
          <w:sz w:val="28"/>
          <w:szCs w:val="28"/>
        </w:rPr>
      </w:pPr>
      <w:proofErr w:type="gramStart"/>
      <w:r>
        <w:rPr>
          <w:rFonts w:ascii="Cambria" w:hAnsi="Cambria" w:cs="Arial"/>
          <w:b/>
          <w:i/>
          <w:sz w:val="28"/>
          <w:szCs w:val="28"/>
        </w:rPr>
        <w:t>Questions?</w:t>
      </w:r>
      <w:proofErr w:type="gramEnd"/>
      <w:r>
        <w:rPr>
          <w:rFonts w:ascii="Cambria" w:hAnsi="Cambria" w:cs="Arial"/>
          <w:b/>
          <w:i/>
          <w:sz w:val="28"/>
          <w:szCs w:val="28"/>
        </w:rPr>
        <w:t xml:space="preserve"> Please contact Rebecca Miller </w:t>
      </w:r>
      <w:r w:rsidR="008A30FF" w:rsidRPr="00080420">
        <w:rPr>
          <w:rFonts w:ascii="Cambria" w:hAnsi="Cambria" w:cs="Arial"/>
          <w:b/>
          <w:i/>
          <w:sz w:val="28"/>
          <w:szCs w:val="28"/>
        </w:rPr>
        <w:t xml:space="preserve"> </w:t>
      </w:r>
    </w:p>
    <w:p w:rsidR="00473EC3" w:rsidRPr="00253B0C" w:rsidRDefault="00744846" w:rsidP="007922B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i/>
          <w:sz w:val="28"/>
          <w:szCs w:val="28"/>
        </w:rPr>
        <w:t>(503)988-3769</w:t>
      </w:r>
      <w:r w:rsidR="009305B3">
        <w:rPr>
          <w:rFonts w:ascii="Cambria" w:hAnsi="Cambria" w:cs="Arial"/>
          <w:b/>
          <w:i/>
          <w:sz w:val="28"/>
          <w:szCs w:val="28"/>
        </w:rPr>
        <w:t xml:space="preserve"> or rebecca.miller@multco.us</w:t>
      </w:r>
    </w:p>
    <w:sectPr w:rsidR="00473EC3" w:rsidRPr="00253B0C" w:rsidSect="00B11FF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29" w:rsidRDefault="00F27629">
      <w:r>
        <w:separator/>
      </w:r>
    </w:p>
  </w:endnote>
  <w:endnote w:type="continuationSeparator" w:id="0">
    <w:p w:rsidR="00F27629" w:rsidRDefault="00F2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8002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924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46B" w:rsidRDefault="00E9246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Pr="00253B0C" w:rsidRDefault="00E80029" w:rsidP="00253B0C">
    <w:pPr>
      <w:pStyle w:val="Footer"/>
      <w:rPr>
        <w:i/>
      </w:rPr>
    </w:pPr>
    <w:r>
      <w:rPr>
        <w:i/>
      </w:rPr>
      <w:fldChar w:fldCharType="begin"/>
    </w:r>
    <w:r w:rsidR="00E9246B">
      <w:rPr>
        <w:i/>
      </w:rPr>
      <w:instrText xml:space="preserve"> SAVEDATE  \@ "M/d/yy"  \* MERGEFORMAT </w:instrText>
    </w:r>
    <w:r>
      <w:rPr>
        <w:i/>
      </w:rPr>
      <w:fldChar w:fldCharType="separate"/>
    </w:r>
    <w:r w:rsidR="007A40D9">
      <w:rPr>
        <w:i/>
        <w:noProof/>
      </w:rPr>
      <w:t>12/29/14</w:t>
    </w:r>
    <w:r>
      <w:rPr>
        <w:i/>
      </w:rPr>
      <w:fldChar w:fldCharType="end"/>
    </w:r>
    <w:fldSimple w:instr=" FILENAME  \p  \* MERGEFORMAT ">
      <w:r w:rsidR="002E5C20" w:rsidRPr="002E5C20">
        <w:rPr>
          <w:i/>
          <w:noProof/>
        </w:rPr>
        <w:t>I:\Community Access Files\Evidence-Based Prevention Programs\EBHP Expansion\EBHP Reporting Instructions.docx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29" w:rsidRDefault="00F27629">
      <w:r>
        <w:separator/>
      </w:r>
    </w:p>
  </w:footnote>
  <w:footnote w:type="continuationSeparator" w:id="0">
    <w:p w:rsidR="00F27629" w:rsidRDefault="00F2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80029">
    <w:pPr>
      <w:ind w:right="-720" w:firstLine="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0;width:63pt;height:39.4pt;z-index:251657216">
          <v:imagedata r:id="rId1" o:title=""/>
          <w10:wrap type="topAndBottom"/>
        </v:shape>
        <o:OLEObject Type="Embed" ProgID="WangImage.Document" ShapeID="_x0000_s2049" DrawAspect="Content" ObjectID="_1481953623" r:id="rId2"/>
      </w:pict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</w:r>
    <w:r w:rsidR="00E9246B">
      <w:rPr>
        <w:rFonts w:ascii="Arial" w:hAnsi="Arial" w:cs="Arial"/>
        <w:sz w:val="24"/>
        <w:szCs w:val="24"/>
      </w:rPr>
      <w:tab/>
      <w:t xml:space="preserve">   </w:t>
    </w:r>
    <w:bookmarkStart w:id="0" w:name="_MON_1052130847"/>
    <w:bookmarkEnd w:id="0"/>
    <w:bookmarkStart w:id="1" w:name="_MON_1176190629"/>
    <w:bookmarkEnd w:id="1"/>
    <w:r w:rsidR="00E9246B">
      <w:object w:dxaOrig="1341" w:dyaOrig="1001">
        <v:shape id="_x0000_i1026" type="#_x0000_t75" style="width:45pt;height:33.6pt" o:ole="" fillcolor="window">
          <v:imagedata r:id="rId3" o:title=""/>
        </v:shape>
        <o:OLEObject Type="Embed" ProgID="Word.Picture.8" ShapeID="_x0000_i1026" DrawAspect="Content" ObjectID="_1481953622" r:id="rId4"/>
      </w:object>
    </w:r>
  </w:p>
  <w:p w:rsidR="00E9246B" w:rsidRDefault="00E80029">
    <w:pPr>
      <w:ind w:right="-720" w:firstLine="7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_x0000_s2058" style="position:absolute;left:0;text-align:left;z-index:251658240" from="0,8.7pt" to="6in,8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4BF"/>
    <w:multiLevelType w:val="hybridMultilevel"/>
    <w:tmpl w:val="73C4A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2D2"/>
    <w:multiLevelType w:val="hybridMultilevel"/>
    <w:tmpl w:val="D2000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664D5"/>
    <w:multiLevelType w:val="hybridMultilevel"/>
    <w:tmpl w:val="0910E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92332"/>
    <w:multiLevelType w:val="hybridMultilevel"/>
    <w:tmpl w:val="2434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5E1"/>
    <w:multiLevelType w:val="hybridMultilevel"/>
    <w:tmpl w:val="C4904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17A7B"/>
    <w:multiLevelType w:val="hybridMultilevel"/>
    <w:tmpl w:val="FA7E4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52A3A"/>
    <w:multiLevelType w:val="hybridMultilevel"/>
    <w:tmpl w:val="41B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011A1"/>
    <w:multiLevelType w:val="hybridMultilevel"/>
    <w:tmpl w:val="EB2CB9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7C310E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A3830"/>
    <w:multiLevelType w:val="hybridMultilevel"/>
    <w:tmpl w:val="3314E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F3726"/>
    <w:multiLevelType w:val="hybridMultilevel"/>
    <w:tmpl w:val="E840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8547A"/>
    <w:multiLevelType w:val="hybridMultilevel"/>
    <w:tmpl w:val="1D5A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45F5B"/>
    <w:multiLevelType w:val="hybridMultilevel"/>
    <w:tmpl w:val="03C0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F20EA"/>
    <w:multiLevelType w:val="hybridMultilevel"/>
    <w:tmpl w:val="ED5C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D6185"/>
    <w:multiLevelType w:val="hybridMultilevel"/>
    <w:tmpl w:val="71D2F184"/>
    <w:lvl w:ilvl="0" w:tplc="C58043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219A2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E608B"/>
    <w:multiLevelType w:val="hybridMultilevel"/>
    <w:tmpl w:val="0DBE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A50AC"/>
    <w:multiLevelType w:val="hybridMultilevel"/>
    <w:tmpl w:val="44CCD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01221"/>
    <w:multiLevelType w:val="hybridMultilevel"/>
    <w:tmpl w:val="4EB02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62296D"/>
    <w:multiLevelType w:val="hybridMultilevel"/>
    <w:tmpl w:val="D1B2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661BD"/>
    <w:multiLevelType w:val="hybridMultilevel"/>
    <w:tmpl w:val="ABA46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4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3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6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71F7"/>
    <w:rsid w:val="000168B2"/>
    <w:rsid w:val="00017814"/>
    <w:rsid w:val="00057EFC"/>
    <w:rsid w:val="00080420"/>
    <w:rsid w:val="00091078"/>
    <w:rsid w:val="000D669C"/>
    <w:rsid w:val="00180506"/>
    <w:rsid w:val="001D7581"/>
    <w:rsid w:val="002369DA"/>
    <w:rsid w:val="00253B0C"/>
    <w:rsid w:val="00264F79"/>
    <w:rsid w:val="00284B3B"/>
    <w:rsid w:val="00285967"/>
    <w:rsid w:val="002A22B9"/>
    <w:rsid w:val="002B1C23"/>
    <w:rsid w:val="002E5C20"/>
    <w:rsid w:val="002F2DEF"/>
    <w:rsid w:val="00322239"/>
    <w:rsid w:val="00335783"/>
    <w:rsid w:val="003D0C03"/>
    <w:rsid w:val="003D4A6D"/>
    <w:rsid w:val="00400B60"/>
    <w:rsid w:val="00436F1B"/>
    <w:rsid w:val="004558B6"/>
    <w:rsid w:val="00461562"/>
    <w:rsid w:val="00473EC3"/>
    <w:rsid w:val="004A3C2F"/>
    <w:rsid w:val="004C05D9"/>
    <w:rsid w:val="004D27EA"/>
    <w:rsid w:val="004D6643"/>
    <w:rsid w:val="0052166D"/>
    <w:rsid w:val="00542C9A"/>
    <w:rsid w:val="00562D1E"/>
    <w:rsid w:val="0057376A"/>
    <w:rsid w:val="00592DA2"/>
    <w:rsid w:val="00596286"/>
    <w:rsid w:val="005B3392"/>
    <w:rsid w:val="006553DA"/>
    <w:rsid w:val="00672448"/>
    <w:rsid w:val="00683201"/>
    <w:rsid w:val="006D63BA"/>
    <w:rsid w:val="006E6F83"/>
    <w:rsid w:val="007204C8"/>
    <w:rsid w:val="00744846"/>
    <w:rsid w:val="007922B1"/>
    <w:rsid w:val="007A371F"/>
    <w:rsid w:val="007A40D9"/>
    <w:rsid w:val="007C71F7"/>
    <w:rsid w:val="00810546"/>
    <w:rsid w:val="00860175"/>
    <w:rsid w:val="0086092E"/>
    <w:rsid w:val="008A30FF"/>
    <w:rsid w:val="008C554E"/>
    <w:rsid w:val="00901DBA"/>
    <w:rsid w:val="00910090"/>
    <w:rsid w:val="009136AE"/>
    <w:rsid w:val="009305B3"/>
    <w:rsid w:val="00933DA0"/>
    <w:rsid w:val="00934598"/>
    <w:rsid w:val="00971126"/>
    <w:rsid w:val="00974853"/>
    <w:rsid w:val="009D6742"/>
    <w:rsid w:val="009F4928"/>
    <w:rsid w:val="00A02DB2"/>
    <w:rsid w:val="00A6058D"/>
    <w:rsid w:val="00A81A9B"/>
    <w:rsid w:val="00AA67D2"/>
    <w:rsid w:val="00AA705F"/>
    <w:rsid w:val="00AC21C3"/>
    <w:rsid w:val="00B11FF3"/>
    <w:rsid w:val="00B42F8D"/>
    <w:rsid w:val="00B557F3"/>
    <w:rsid w:val="00B96FEE"/>
    <w:rsid w:val="00B97F4D"/>
    <w:rsid w:val="00BA5281"/>
    <w:rsid w:val="00BA7BE1"/>
    <w:rsid w:val="00BB7BC7"/>
    <w:rsid w:val="00BC4916"/>
    <w:rsid w:val="00BC58E7"/>
    <w:rsid w:val="00BE070E"/>
    <w:rsid w:val="00BE2870"/>
    <w:rsid w:val="00C1518F"/>
    <w:rsid w:val="00C168A7"/>
    <w:rsid w:val="00C421B2"/>
    <w:rsid w:val="00C72B27"/>
    <w:rsid w:val="00D00CA2"/>
    <w:rsid w:val="00D11196"/>
    <w:rsid w:val="00D2712A"/>
    <w:rsid w:val="00DF68AA"/>
    <w:rsid w:val="00E80029"/>
    <w:rsid w:val="00E9246B"/>
    <w:rsid w:val="00EF0351"/>
    <w:rsid w:val="00F27629"/>
    <w:rsid w:val="00FE09B0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DA"/>
  </w:style>
  <w:style w:type="paragraph" w:styleId="Heading6">
    <w:name w:val="heading 6"/>
    <w:basedOn w:val="Normal"/>
    <w:next w:val="Normal"/>
    <w:qFormat/>
    <w:rsid w:val="002A22B9"/>
    <w:pPr>
      <w:keepNext/>
      <w:ind w:left="2880" w:firstLine="72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A22B9"/>
  </w:style>
  <w:style w:type="paragraph" w:styleId="Header">
    <w:name w:val="header"/>
    <w:basedOn w:val="Normal"/>
    <w:rsid w:val="002A2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2B9"/>
  </w:style>
  <w:style w:type="paragraph" w:styleId="BalloonText">
    <w:name w:val="Balloon Text"/>
    <w:basedOn w:val="Normal"/>
    <w:semiHidden/>
    <w:rsid w:val="002A22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81A9B"/>
    <w:rPr>
      <w:b/>
      <w:bCs/>
    </w:rPr>
  </w:style>
  <w:style w:type="paragraph" w:styleId="ListParagraph">
    <w:name w:val="List Paragraph"/>
    <w:basedOn w:val="Normal"/>
    <w:qFormat/>
    <w:rsid w:val="00473EC3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Hyperlink">
    <w:name w:val="Hyperlink"/>
    <w:basedOn w:val="DefaultParagraphFont"/>
    <w:rsid w:val="00473EC3"/>
    <w:rPr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.contracts@multco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s.contracts@healthprom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intake, follow-up and reporting of Gatekeeper Referrals</vt:lpstr>
    </vt:vector>
  </TitlesOfParts>
  <Company>Multnomah County</Company>
  <LinksUpToDate>false</LinksUpToDate>
  <CharactersWithSpaces>3354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mailto:healthpromo@multco.us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intake, follow-up and reporting of Gatekeeper Referrals</dc:title>
  <dc:creator>suttonk</dc:creator>
  <cp:lastModifiedBy>Dorothy Sampson</cp:lastModifiedBy>
  <cp:revision>2</cp:revision>
  <cp:lastPrinted>2014-10-13T15:55:00Z</cp:lastPrinted>
  <dcterms:created xsi:type="dcterms:W3CDTF">2015-01-05T17:01:00Z</dcterms:created>
  <dcterms:modified xsi:type="dcterms:W3CDTF">2015-01-05T17:01:00Z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-659526217</vt:i4>
  </property>
  <property fmtid="{D5CDD505-2E9C-101B-9397-08002B2CF9AE}" pid="3" name="_EmailSubject">
    <vt:lpwstr>manual sections II D 1, 2, 3a</vt:lpwstr>
  </property>
  <property fmtid="{D5CDD505-2E9C-101B-9397-08002B2CF9AE}" pid="4" name="_AuthorEmail">
    <vt:lpwstr>margretta.hansen@co.multnomah.or.us</vt:lpwstr>
  </property>
  <property fmtid="{D5CDD505-2E9C-101B-9397-08002B2CF9AE}" pid="5" name="_AuthorEmailDisplayName">
    <vt:lpwstr>HANSEN Margretta</vt:lpwstr>
  </property>
  <property fmtid="{D5CDD505-2E9C-101B-9397-08002B2CF9AE}" pid="6" name="_PreviousAdHocReviewCycleID">
    <vt:i4>2026346381</vt:i4>
  </property>
  <property fmtid="{D5CDD505-2E9C-101B-9397-08002B2CF9AE}" pid="7" name="_ReviewingToolsShownOnce">
    <vt:lpwstr/>
  </property>
</Properties>
</file>